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58" w:rsidRDefault="00B97B97" w:rsidP="00196B58">
      <w:pPr>
        <w:jc w:val="center"/>
        <w:rPr>
          <w:b/>
          <w:sz w:val="24"/>
          <w:szCs w:val="24"/>
        </w:rPr>
      </w:pPr>
      <w:r w:rsidRPr="00B97B97">
        <w:rPr>
          <w:b/>
          <w:sz w:val="24"/>
          <w:szCs w:val="24"/>
        </w:rPr>
        <w:t>2</w:t>
      </w:r>
      <w:r w:rsidRPr="00B97B97">
        <w:rPr>
          <w:b/>
          <w:sz w:val="24"/>
          <w:szCs w:val="24"/>
          <w:vertAlign w:val="superscript"/>
        </w:rPr>
        <w:t>ο</w:t>
      </w:r>
      <w:r w:rsidRPr="00B97B97">
        <w:rPr>
          <w:b/>
          <w:sz w:val="24"/>
          <w:szCs w:val="24"/>
        </w:rPr>
        <w:t xml:space="preserve"> ΦΥΛΛΟ ΕΡΓΑΣΙΑΣ</w:t>
      </w:r>
    </w:p>
    <w:p w:rsidR="00196B58" w:rsidRPr="00196B58" w:rsidRDefault="00196B58" w:rsidP="00196B58">
      <w:pPr>
        <w:pStyle w:val="a3"/>
        <w:numPr>
          <w:ilvl w:val="0"/>
          <w:numId w:val="1"/>
        </w:numPr>
        <w:jc w:val="both"/>
        <w:rPr>
          <w:sz w:val="24"/>
          <w:szCs w:val="24"/>
        </w:rPr>
      </w:pPr>
      <w:r w:rsidRPr="00196B58">
        <w:rPr>
          <w:sz w:val="24"/>
          <w:szCs w:val="24"/>
        </w:rPr>
        <w:t xml:space="preserve">Αφού </w:t>
      </w:r>
      <w:r>
        <w:rPr>
          <w:sz w:val="24"/>
          <w:szCs w:val="24"/>
        </w:rPr>
        <w:t xml:space="preserve">συμβουλευθείτε τους ορισμούς και </w:t>
      </w:r>
      <w:r w:rsidRPr="00196B58">
        <w:rPr>
          <w:sz w:val="24"/>
          <w:szCs w:val="24"/>
        </w:rPr>
        <w:t xml:space="preserve">μελετήσετε </w:t>
      </w:r>
      <w:r>
        <w:rPr>
          <w:sz w:val="24"/>
          <w:szCs w:val="24"/>
        </w:rPr>
        <w:t>τους το κείμενο που ακολουθεί</w:t>
      </w:r>
      <w:r w:rsidRPr="00196B58">
        <w:rPr>
          <w:sz w:val="24"/>
          <w:szCs w:val="24"/>
        </w:rPr>
        <w:t xml:space="preserve"> να απαντήσετε στις </w:t>
      </w:r>
      <w:r>
        <w:rPr>
          <w:sz w:val="24"/>
          <w:szCs w:val="24"/>
        </w:rPr>
        <w:t>ερωτήσεις.</w:t>
      </w:r>
    </w:p>
    <w:p w:rsidR="00B97B97" w:rsidRDefault="00B97B97" w:rsidP="00B97B97">
      <w:pPr>
        <w:jc w:val="both"/>
        <w:rPr>
          <w:sz w:val="24"/>
          <w:szCs w:val="24"/>
        </w:rPr>
      </w:pPr>
      <w:r>
        <w:rPr>
          <w:noProof/>
          <w:sz w:val="24"/>
          <w:szCs w:val="24"/>
          <w:lang w:eastAsia="el-GR"/>
        </w:rPr>
        <mc:AlternateContent>
          <mc:Choice Requires="wps">
            <w:drawing>
              <wp:anchor distT="0" distB="0" distL="114300" distR="114300" simplePos="0" relativeHeight="251659264" behindDoc="1" locked="0" layoutInCell="1" allowOverlap="1">
                <wp:simplePos x="0" y="0"/>
                <wp:positionH relativeFrom="column">
                  <wp:posOffset>-152400</wp:posOffset>
                </wp:positionH>
                <wp:positionV relativeFrom="paragraph">
                  <wp:posOffset>240030</wp:posOffset>
                </wp:positionV>
                <wp:extent cx="5743575" cy="3048000"/>
                <wp:effectExtent l="0" t="0" r="28575" b="19050"/>
                <wp:wrapNone/>
                <wp:docPr id="1" name="Στρογγύλεμα διαγώνιας γωνίας του ορθογωνίου 1"/>
                <wp:cNvGraphicFramePr/>
                <a:graphic xmlns:a="http://schemas.openxmlformats.org/drawingml/2006/main">
                  <a:graphicData uri="http://schemas.microsoft.com/office/word/2010/wordprocessingShape">
                    <wps:wsp>
                      <wps:cNvSpPr/>
                      <wps:spPr>
                        <a:xfrm>
                          <a:off x="0" y="0"/>
                          <a:ext cx="5743575" cy="3048000"/>
                        </a:xfrm>
                        <a:prstGeom prst="round2Diag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Στρογγύλεμα διαγώνιας γωνίας του ορθογωνίου 1" o:spid="_x0000_s1026" style="position:absolute;margin-left:-12pt;margin-top:18.9pt;width:452.25pt;height:24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43575,30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" path="m508010,l5743575,r,l5743575,2539990v,280566,-227444,508010,-508010,508010l,3048000r,l,508010c,227444,227444,,508010,xe" fillcolor="white [3212]" strokecolor="#243f60 [1604]" strokeweight="2pt">
                <v:path arrowok="t" o:connecttype="custom" o:connectlocs="508010,0;5743575,0;5743575,0;5743575,2539990;5235565,3048000;0,3048000;0,3048000;0,508010;508010,0" o:connectangles="0,0,0,0,0,0,0,0,0"/>
              </v:shape>
            </w:pict>
          </mc:Fallback>
        </mc:AlternateContent>
      </w:r>
    </w:p>
    <w:p w:rsidR="00983FCE" w:rsidRPr="00983FCE" w:rsidRDefault="00983FCE" w:rsidP="00B97B97">
      <w:pPr>
        <w:jc w:val="both"/>
        <w:rPr>
          <w:b/>
          <w:sz w:val="24"/>
          <w:szCs w:val="24"/>
        </w:rPr>
      </w:pPr>
      <w:r>
        <w:rPr>
          <w:sz w:val="24"/>
          <w:szCs w:val="24"/>
        </w:rPr>
        <w:t xml:space="preserve">     </w:t>
      </w:r>
      <w:r w:rsidRPr="00983FCE">
        <w:rPr>
          <w:b/>
          <w:sz w:val="24"/>
          <w:szCs w:val="24"/>
        </w:rPr>
        <w:t>ΟΡΙΣΜΟΙ</w:t>
      </w:r>
    </w:p>
    <w:p w:rsidR="00B97B97" w:rsidRPr="00B97B97" w:rsidRDefault="00B97B97" w:rsidP="00B97B97">
      <w:pPr>
        <w:jc w:val="both"/>
        <w:rPr>
          <w:sz w:val="24"/>
          <w:szCs w:val="24"/>
        </w:rPr>
      </w:pPr>
      <w:r w:rsidRPr="00B97B97">
        <w:rPr>
          <w:sz w:val="24"/>
          <w:szCs w:val="24"/>
        </w:rPr>
        <w:t xml:space="preserve">«Η παραδοσιακή γεωργία απαιτεί πολλές </w:t>
      </w:r>
      <w:proofErr w:type="spellStart"/>
      <w:r w:rsidRPr="00B97B97">
        <w:rPr>
          <w:sz w:val="24"/>
          <w:szCs w:val="24"/>
        </w:rPr>
        <w:t>εργατώρες</w:t>
      </w:r>
      <w:proofErr w:type="spellEnd"/>
      <w:r w:rsidRPr="00B97B97">
        <w:rPr>
          <w:sz w:val="24"/>
          <w:szCs w:val="24"/>
        </w:rPr>
        <w:t xml:space="preserve"> ανά μονάδα τελικού προϊόντος και είναι γενικά χαμηλής απόδοσης. Η απόδοση των παραδοσιακών μορφών εκμετάλλευσης δεν είναι ικανοποιητική για τον παραγωγό αλλά δεν μπορεί να υποστηρίξει επαρκώς τις </w:t>
      </w:r>
      <w:proofErr w:type="spellStart"/>
      <w:r w:rsidRPr="00B97B97">
        <w:rPr>
          <w:sz w:val="24"/>
          <w:szCs w:val="24"/>
        </w:rPr>
        <w:t>αυξημάνες</w:t>
      </w:r>
      <w:proofErr w:type="spellEnd"/>
      <w:r w:rsidRPr="00B97B97">
        <w:rPr>
          <w:sz w:val="24"/>
          <w:szCs w:val="24"/>
        </w:rPr>
        <w:t xml:space="preserve"> ανάγκες της σύγχρονης κοινωνίας για τα γεωργικά προϊόντα.»</w:t>
      </w:r>
    </w:p>
    <w:p w:rsidR="00B97B97" w:rsidRDefault="00B97B97" w:rsidP="00B97B97">
      <w:pPr>
        <w:jc w:val="both"/>
        <w:rPr>
          <w:noProof/>
          <w:sz w:val="24"/>
          <w:szCs w:val="24"/>
          <w:lang w:eastAsia="el-GR"/>
        </w:rPr>
      </w:pPr>
      <w:r w:rsidRPr="00B97B97">
        <w:rPr>
          <w:noProof/>
          <w:sz w:val="24"/>
          <w:szCs w:val="24"/>
          <w:lang w:eastAsia="el-GR"/>
        </w:rPr>
        <w:t>«Η εντατικοποιημένη ή εντατική γεωργίαείναι αποτέλεσμα των τεχνολογικών επιτευγμάτων των δεκαετιών του 40 και του 50. Χαρακτηρίζεται από μονοκαλλιέργεια ή ολιγικαλλιέργεια, πλήρη εκμηχάνιση των γεωργικών εκμεταλλεύσεων, ληστρική εκμετάλλευση των φυσικών πόρων, αλόγιστη χρήση συνθετικών και αγροχημικών ουσιών, χρήση ενεργοβόρων μεθόδων και χρήση απαιτητικών ποικιλιών φυτών και φυλών ζώων.»</w:t>
      </w:r>
    </w:p>
    <w:p w:rsidR="00983FCE" w:rsidRPr="00B97B97" w:rsidRDefault="00983FCE" w:rsidP="00B97B97">
      <w:pPr>
        <w:jc w:val="both"/>
        <w:rPr>
          <w:sz w:val="24"/>
          <w:szCs w:val="24"/>
        </w:rPr>
      </w:pPr>
    </w:p>
    <w:p w:rsidR="00983FCE" w:rsidRDefault="00983FCE" w:rsidP="00B97B97">
      <w:pPr>
        <w:shd w:val="clear" w:color="auto" w:fill="FFFFFF"/>
        <w:spacing w:after="0" w:line="383" w:lineRule="atLeast"/>
        <w:jc w:val="both"/>
        <w:rPr>
          <w:rFonts w:eastAsia="Times New Roman" w:cs="Arial"/>
          <w:color w:val="000000"/>
          <w:sz w:val="24"/>
          <w:szCs w:val="24"/>
          <w:lang w:eastAsia="el-GR"/>
        </w:rPr>
      </w:pPr>
      <w:bookmarkStart w:id="0" w:name="_GoBack"/>
      <w:bookmarkEnd w:id="0"/>
    </w:p>
    <w:p w:rsidR="00B97B97" w:rsidRPr="00983FCE" w:rsidRDefault="00B97B97" w:rsidP="00B97B97">
      <w:pPr>
        <w:shd w:val="clear" w:color="auto" w:fill="FFFFFF"/>
        <w:spacing w:after="0" w:line="383" w:lineRule="atLeast"/>
        <w:jc w:val="both"/>
        <w:rPr>
          <w:rFonts w:eastAsia="Times New Roman" w:cs="Arial"/>
          <w:color w:val="000000"/>
          <w:sz w:val="24"/>
          <w:szCs w:val="24"/>
          <w:lang w:eastAsia="el-GR"/>
        </w:rPr>
      </w:pPr>
      <w:r w:rsidRPr="00983FCE">
        <w:rPr>
          <w:rFonts w:eastAsia="Times New Roman" w:cs="Arial"/>
          <w:color w:val="000000"/>
          <w:sz w:val="24"/>
          <w:szCs w:val="24"/>
          <w:lang w:eastAsia="el-GR"/>
        </w:rPr>
        <w:t>«Επιδεινώνεται η ρύπανση στις αγροτικές περιοχές της Κίνας παρά τις προσπάθειες μείωσης της χρήσης λιπασμάτων και εντομοκτόνων, σύμφωνα με ανακοίνωση του υπουργείου Γεωργίας, το οποίο καλεί τους αγρότες να στραφούν σε οργανικές εναλλακτικές λύσεις για να περιοριστεί η σοβαρή ρύπανση του εδάφους και του νερού.</w:t>
      </w:r>
    </w:p>
    <w:p w:rsidR="00B97B97" w:rsidRPr="00B97B97" w:rsidRDefault="00B97B97" w:rsidP="00B97B97">
      <w:pPr>
        <w:shd w:val="clear" w:color="auto" w:fill="FFFFFF"/>
        <w:spacing w:after="0" w:line="383" w:lineRule="atLeast"/>
        <w:jc w:val="both"/>
        <w:rPr>
          <w:rFonts w:eastAsia="Times New Roman" w:cs="Arial"/>
          <w:color w:val="000000"/>
          <w:sz w:val="24"/>
          <w:szCs w:val="24"/>
          <w:lang w:eastAsia="el-GR"/>
        </w:rPr>
      </w:pPr>
      <w:r w:rsidRPr="00983FCE">
        <w:rPr>
          <w:rFonts w:eastAsia="Times New Roman" w:cs="Arial"/>
          <w:color w:val="000000"/>
          <w:sz w:val="24"/>
          <w:szCs w:val="24"/>
          <w:lang w:eastAsia="el-GR"/>
        </w:rPr>
        <w:t>Σύμφωνα με ειδικούς, όμως, η επίτευξη του στόχου αυτού θα είναι δύσκολη αν δεν θυσιαστεί μέρος της παραγωγής τροφής, κάτι</w:t>
      </w:r>
      <w:r w:rsidRPr="00B97B97">
        <w:rPr>
          <w:rFonts w:eastAsia="Times New Roman" w:cs="Arial"/>
          <w:color w:val="000000"/>
          <w:sz w:val="24"/>
          <w:szCs w:val="24"/>
          <w:lang w:eastAsia="el-GR"/>
        </w:rPr>
        <w:t xml:space="preserve"> που αποτελεί κορυφαία προτεραιότητα για την Κίνα.</w:t>
      </w:r>
    </w:p>
    <w:p w:rsidR="00B97B97" w:rsidRPr="00B97B97" w:rsidRDefault="00B97B97" w:rsidP="00B97B97">
      <w:pPr>
        <w:shd w:val="clear" w:color="auto" w:fill="FFFFFF"/>
        <w:spacing w:after="0" w:line="383" w:lineRule="atLeast"/>
        <w:jc w:val="both"/>
        <w:rPr>
          <w:rFonts w:eastAsia="Times New Roman" w:cs="Arial"/>
          <w:color w:val="000000"/>
          <w:sz w:val="24"/>
          <w:szCs w:val="24"/>
          <w:lang w:eastAsia="el-GR"/>
        </w:rPr>
      </w:pPr>
      <w:r w:rsidRPr="00B97B97">
        <w:rPr>
          <w:rFonts w:eastAsia="Times New Roman" w:cs="Arial"/>
          <w:color w:val="000000"/>
          <w:sz w:val="24"/>
          <w:szCs w:val="24"/>
          <w:lang w:eastAsia="el-GR"/>
        </w:rPr>
        <w:t xml:space="preserve">Η χώρα καταναλώνει το ένα τρίτο των λιπασμάτων παγκοσμίως. Η αύξηση της χρήσης τους οδήγησε τα τελευταία χρόνια σε αυξημένη παραγωγή φρούτων και λαχανικών καθώς η Κίνα, όπως σημειώνει το </w:t>
      </w:r>
      <w:proofErr w:type="spellStart"/>
      <w:r w:rsidRPr="00B97B97">
        <w:rPr>
          <w:rFonts w:eastAsia="Times New Roman" w:cs="Arial"/>
          <w:color w:val="000000"/>
          <w:sz w:val="24"/>
          <w:szCs w:val="24"/>
          <w:lang w:eastAsia="el-GR"/>
        </w:rPr>
        <w:t>Reuters</w:t>
      </w:r>
      <w:proofErr w:type="spellEnd"/>
      <w:r w:rsidRPr="00B97B97">
        <w:rPr>
          <w:rFonts w:eastAsia="Times New Roman" w:cs="Arial"/>
          <w:color w:val="000000"/>
          <w:sz w:val="24"/>
          <w:szCs w:val="24"/>
          <w:lang w:eastAsia="el-GR"/>
        </w:rPr>
        <w:t>, είναι ο μεγαλύτερος στον κόσμο παραγωγός μήλων, φράουλας, πεπονιών και ποικιλίας λαχανικών.</w:t>
      </w:r>
    </w:p>
    <w:p w:rsidR="00B97B97" w:rsidRPr="00B97B97" w:rsidRDefault="00B97B97" w:rsidP="00B97B97">
      <w:pPr>
        <w:shd w:val="clear" w:color="auto" w:fill="FFFFFF"/>
        <w:spacing w:after="0" w:line="383" w:lineRule="atLeast"/>
        <w:jc w:val="both"/>
        <w:rPr>
          <w:rFonts w:eastAsia="Times New Roman" w:cs="Arial"/>
          <w:color w:val="000000"/>
          <w:sz w:val="24"/>
          <w:szCs w:val="24"/>
          <w:lang w:eastAsia="el-GR"/>
        </w:rPr>
      </w:pPr>
      <w:r w:rsidRPr="00B97B97">
        <w:rPr>
          <w:rFonts w:eastAsia="Times New Roman" w:cs="Arial"/>
          <w:color w:val="000000"/>
          <w:sz w:val="24"/>
          <w:szCs w:val="24"/>
          <w:lang w:eastAsia="el-GR"/>
        </w:rPr>
        <w:t>Η εκτεταμένη χρήση χημικών λιπασμάτων και εντομοκτόνων έχει προκαλέσει ρύπανση των υδάτινων πηγών, μόλυνση του εδάφους με βαρέα μέταλλα και αυξημένα επίπεδα ιχνών εντομοκτόνων στα τρόφιμα, απειλώντας ταυτόχρονα τη δημόσια υγεία και την αγροτική παραγωγή.</w:t>
      </w:r>
    </w:p>
    <w:p w:rsidR="00B97B97" w:rsidRPr="00B97B97" w:rsidRDefault="00B97B97" w:rsidP="00B97B97">
      <w:pPr>
        <w:shd w:val="clear" w:color="auto" w:fill="FFFFFF"/>
        <w:spacing w:after="0" w:line="383" w:lineRule="atLeast"/>
        <w:jc w:val="both"/>
        <w:rPr>
          <w:rFonts w:eastAsia="Times New Roman" w:cs="Arial"/>
          <w:color w:val="000000"/>
          <w:sz w:val="24"/>
          <w:szCs w:val="24"/>
          <w:lang w:eastAsia="el-GR"/>
        </w:rPr>
      </w:pPr>
      <w:r w:rsidRPr="00B97B97">
        <w:rPr>
          <w:rFonts w:eastAsia="Times New Roman" w:cs="Arial"/>
          <w:color w:val="000000"/>
          <w:sz w:val="24"/>
          <w:szCs w:val="24"/>
          <w:lang w:eastAsia="el-GR"/>
        </w:rPr>
        <w:lastRenderedPageBreak/>
        <w:t>Η κατανάλωση ζιζανιοκτόνων θα πρέπει να μειωθεί στους 300.000 τόνους από 320.000 τόνους που είναι σήμερα, τόνισε ο αρμόδιος υφυπουργός.</w:t>
      </w:r>
    </w:p>
    <w:p w:rsidR="00B97B97" w:rsidRDefault="00B97B97" w:rsidP="00B97B97">
      <w:pPr>
        <w:spacing w:after="0"/>
        <w:jc w:val="both"/>
        <w:rPr>
          <w:rFonts w:cs="Arial"/>
          <w:color w:val="555555"/>
          <w:sz w:val="20"/>
          <w:szCs w:val="20"/>
          <w:shd w:val="clear" w:color="auto" w:fill="FFFFFF"/>
        </w:rPr>
      </w:pPr>
    </w:p>
    <w:p w:rsidR="00B97B97" w:rsidRDefault="00B97B97" w:rsidP="00B97B97">
      <w:pPr>
        <w:spacing w:after="0"/>
        <w:jc w:val="both"/>
        <w:rPr>
          <w:rFonts w:cs="Arial"/>
          <w:color w:val="555555"/>
          <w:sz w:val="20"/>
          <w:szCs w:val="20"/>
          <w:shd w:val="clear" w:color="auto" w:fill="FFFFFF"/>
        </w:rPr>
      </w:pPr>
      <w:r w:rsidRPr="00B97B97">
        <w:rPr>
          <w:rFonts w:cs="Arial"/>
          <w:color w:val="555555"/>
          <w:sz w:val="20"/>
          <w:szCs w:val="20"/>
          <w:shd w:val="clear" w:color="auto" w:fill="FFFFFF"/>
        </w:rPr>
        <w:t>14/04/2015</w:t>
      </w:r>
    </w:p>
    <w:p w:rsidR="00196B58" w:rsidRDefault="00B97B97" w:rsidP="00B97B97">
      <w:pPr>
        <w:spacing w:after="0"/>
        <w:jc w:val="both"/>
        <w:rPr>
          <w:sz w:val="20"/>
          <w:szCs w:val="20"/>
        </w:rPr>
      </w:pPr>
      <w:r>
        <w:rPr>
          <w:sz w:val="20"/>
          <w:szCs w:val="20"/>
        </w:rPr>
        <w:t>Πηγή κειμένου:</w:t>
      </w:r>
      <w:r w:rsidRPr="00B97B97">
        <w:rPr>
          <w:sz w:val="20"/>
          <w:szCs w:val="20"/>
        </w:rPr>
        <w:t>http://www.newsbeast.gr/environment/arthro/809786/i-rupansi-apeilei-tin-agrotiki-paragogi-tis-kinas</w:t>
      </w:r>
    </w:p>
    <w:p w:rsidR="00196B58" w:rsidRDefault="00196B58" w:rsidP="00B97B97">
      <w:pPr>
        <w:spacing w:after="0"/>
        <w:jc w:val="both"/>
        <w:rPr>
          <w:sz w:val="20"/>
          <w:szCs w:val="20"/>
        </w:rPr>
      </w:pPr>
    </w:p>
    <w:p w:rsidR="00196B58" w:rsidRDefault="00196B58" w:rsidP="00B97B97">
      <w:pPr>
        <w:spacing w:after="0"/>
        <w:jc w:val="both"/>
        <w:rPr>
          <w:sz w:val="20"/>
          <w:szCs w:val="20"/>
        </w:rPr>
      </w:pPr>
    </w:p>
    <w:p w:rsidR="00196B58" w:rsidRPr="00196B58" w:rsidRDefault="00196B58" w:rsidP="00196B58">
      <w:pPr>
        <w:pStyle w:val="a3"/>
        <w:numPr>
          <w:ilvl w:val="0"/>
          <w:numId w:val="1"/>
        </w:numPr>
        <w:spacing w:after="0"/>
        <w:jc w:val="both"/>
        <w:rPr>
          <w:rFonts w:cs="Arial"/>
          <w:b/>
          <w:sz w:val="24"/>
          <w:szCs w:val="24"/>
          <w:shd w:val="clear" w:color="auto" w:fill="FFFFFF"/>
        </w:rPr>
      </w:pPr>
      <w:r w:rsidRPr="00196B58">
        <w:rPr>
          <w:rFonts w:cs="Arial"/>
          <w:b/>
          <w:sz w:val="24"/>
          <w:szCs w:val="24"/>
          <w:shd w:val="clear" w:color="auto" w:fill="FFFFFF"/>
        </w:rPr>
        <w:t>ΕΡΩΤΗΣΕΙΣ</w:t>
      </w:r>
    </w:p>
    <w:p w:rsidR="00196B58" w:rsidRPr="00196B58" w:rsidRDefault="00196B58" w:rsidP="00196B58">
      <w:pPr>
        <w:pStyle w:val="a3"/>
        <w:numPr>
          <w:ilvl w:val="0"/>
          <w:numId w:val="2"/>
        </w:numPr>
        <w:spacing w:after="0"/>
        <w:jc w:val="both"/>
        <w:rPr>
          <w:rFonts w:cs="Arial"/>
          <w:sz w:val="24"/>
          <w:szCs w:val="24"/>
          <w:shd w:val="clear" w:color="auto" w:fill="FFFFFF"/>
        </w:rPr>
      </w:pPr>
      <w:r w:rsidRPr="00196B58">
        <w:rPr>
          <w:rFonts w:cs="Arial"/>
          <w:sz w:val="24"/>
          <w:szCs w:val="24"/>
          <w:shd w:val="clear" w:color="auto" w:fill="FFFFFF"/>
        </w:rPr>
        <w:t>Σε ποια μορφή γεωργίας αναφέρεται το κείμενο;</w:t>
      </w:r>
    </w:p>
    <w:p w:rsidR="00196B58" w:rsidRPr="00196B58" w:rsidRDefault="00196B58" w:rsidP="00196B58">
      <w:pPr>
        <w:pStyle w:val="a3"/>
        <w:numPr>
          <w:ilvl w:val="0"/>
          <w:numId w:val="2"/>
        </w:numPr>
        <w:spacing w:after="0"/>
        <w:jc w:val="both"/>
        <w:rPr>
          <w:rFonts w:cs="Arial"/>
          <w:sz w:val="24"/>
          <w:szCs w:val="24"/>
          <w:shd w:val="clear" w:color="auto" w:fill="FFFFFF"/>
        </w:rPr>
      </w:pPr>
      <w:r w:rsidRPr="00196B58">
        <w:rPr>
          <w:rFonts w:cs="Arial"/>
          <w:sz w:val="24"/>
          <w:szCs w:val="24"/>
          <w:shd w:val="clear" w:color="auto" w:fill="FFFFFF"/>
        </w:rPr>
        <w:t xml:space="preserve">Ποια είναι τα χαρακτηριστικά </w:t>
      </w:r>
      <w:proofErr w:type="spellStart"/>
      <w:r w:rsidRPr="00196B58">
        <w:rPr>
          <w:rFonts w:cs="Arial"/>
          <w:sz w:val="24"/>
          <w:szCs w:val="24"/>
          <w:shd w:val="clear" w:color="auto" w:fill="FFFFFF"/>
        </w:rPr>
        <w:t>της;</w:t>
      </w:r>
      <w:proofErr w:type="spellEnd"/>
    </w:p>
    <w:p w:rsidR="00196B58" w:rsidRDefault="00196B58" w:rsidP="00196B58">
      <w:pPr>
        <w:pStyle w:val="a3"/>
        <w:numPr>
          <w:ilvl w:val="0"/>
          <w:numId w:val="2"/>
        </w:numPr>
        <w:spacing w:after="0"/>
        <w:jc w:val="both"/>
        <w:rPr>
          <w:rFonts w:cs="Arial"/>
          <w:sz w:val="24"/>
          <w:szCs w:val="24"/>
          <w:shd w:val="clear" w:color="auto" w:fill="FFFFFF"/>
        </w:rPr>
      </w:pPr>
      <w:r w:rsidRPr="00196B58">
        <w:rPr>
          <w:rFonts w:cs="Arial"/>
          <w:sz w:val="24"/>
          <w:szCs w:val="24"/>
          <w:shd w:val="clear" w:color="auto" w:fill="FFFFFF"/>
        </w:rPr>
        <w:t>Ποιες είναι οι συνέπειες στο περιβάλλον και στους κατοίκους της περιοχής;</w:t>
      </w:r>
    </w:p>
    <w:p w:rsidR="00196B58" w:rsidRDefault="00196B58" w:rsidP="00196B58">
      <w:pPr>
        <w:spacing w:after="0"/>
        <w:jc w:val="both"/>
        <w:rPr>
          <w:rFonts w:cs="Arial"/>
          <w:sz w:val="24"/>
          <w:szCs w:val="24"/>
          <w:shd w:val="clear" w:color="auto" w:fill="FFFFFF"/>
        </w:rPr>
      </w:pPr>
      <w:r>
        <w:rPr>
          <w:rFonts w:cs="Arial"/>
          <w:sz w:val="24"/>
          <w:szCs w:val="24"/>
          <w:shd w:val="clear" w:color="auto" w:fill="FFFFFF"/>
        </w:rPr>
        <w:t>…………………………………………………………………………………………………………………………………………………………………………………………………………………………………………………………………………………………………………………………………………………………………………………………………………………………………………………………………………………………………………………………………………………………………………………………………………………………………………………………………………………………………………………………………………………………………………………………………………………………………………………………………………………………………………………………………………………………………………………………………………………………………………………………………………………………………………………………………………………………………………………………………………………………………………………………………………………………………………………………………………………………………………………………………………………………………………………………………………………………………………………………………………………………………………………………………………………………………………………………………………………………………………………………………………………………………………………………………………………………………………………………………………………………………………………………………………………………………………………………………………………………………………………………………………………………………………………………………………………………………………………………………………………………………………………………………………………………………………………………………………………………………………………………………………………………………………………………………………………………………………………………………………………………………………………………………………………………………………………………………………………………………………………………………………………………………………………………………………………………………………………………………………………………………………………………………………………………………………………………………………………………………………………………………………………………………………………………………………………………………………………………</w:t>
      </w:r>
    </w:p>
    <w:p w:rsidR="00196B58" w:rsidRPr="00196B58" w:rsidRDefault="00196B58" w:rsidP="00196B58">
      <w:pPr>
        <w:spacing w:after="0"/>
        <w:jc w:val="both"/>
        <w:rPr>
          <w:rFonts w:cs="Arial"/>
          <w:sz w:val="24"/>
          <w:szCs w:val="24"/>
          <w:shd w:val="clear" w:color="auto" w:fill="FFFFFF"/>
        </w:rPr>
      </w:pPr>
      <w:r>
        <w:rPr>
          <w:rFonts w:cs="Arial"/>
          <w:sz w:val="24"/>
          <w:szCs w:val="24"/>
          <w:shd w:val="clear" w:color="auto" w:fill="FFFFFF"/>
        </w:rPr>
        <w:t>……………………………………………………………………………………………………………………………………………………………………………………………………………………………………………………………………………………………………………………………………………………………………………………………………………………………………………………………………………………………………………………………………………………………………………………………………………………………………………………………………………………………………………………………………………………………………………………………………………………………………………………………………………………………………………………………………………………………………</w:t>
      </w:r>
    </w:p>
    <w:sectPr w:rsidR="00196B58" w:rsidRPr="00196B58">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21" w:rsidRDefault="00B30321" w:rsidP="001B4B40">
      <w:pPr>
        <w:spacing w:after="0" w:line="240" w:lineRule="auto"/>
      </w:pPr>
      <w:r>
        <w:separator/>
      </w:r>
    </w:p>
  </w:endnote>
  <w:endnote w:type="continuationSeparator" w:id="0">
    <w:p w:rsidR="00B30321" w:rsidRDefault="00B30321" w:rsidP="001B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415342"/>
      <w:docPartObj>
        <w:docPartGallery w:val="Page Numbers (Bottom of Page)"/>
        <w:docPartUnique/>
      </w:docPartObj>
    </w:sdtPr>
    <w:sdtContent>
      <w:p w:rsidR="001B4B40" w:rsidRDefault="001B4B40">
        <w:pPr>
          <w:pStyle w:val="a5"/>
          <w:jc w:val="right"/>
        </w:pPr>
        <w:r>
          <w:fldChar w:fldCharType="begin"/>
        </w:r>
        <w:r>
          <w:instrText>PAGE   \* MERGEFORMAT</w:instrText>
        </w:r>
        <w:r>
          <w:fldChar w:fldCharType="separate"/>
        </w:r>
        <w:r>
          <w:rPr>
            <w:noProof/>
          </w:rPr>
          <w:t>2</w:t>
        </w:r>
        <w:r>
          <w:fldChar w:fldCharType="end"/>
        </w:r>
      </w:p>
    </w:sdtContent>
  </w:sdt>
  <w:p w:rsidR="001B4B40" w:rsidRDefault="001B4B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21" w:rsidRDefault="00B30321" w:rsidP="001B4B40">
      <w:pPr>
        <w:spacing w:after="0" w:line="240" w:lineRule="auto"/>
      </w:pPr>
      <w:r>
        <w:separator/>
      </w:r>
    </w:p>
  </w:footnote>
  <w:footnote w:type="continuationSeparator" w:id="0">
    <w:p w:rsidR="00B30321" w:rsidRDefault="00B30321" w:rsidP="001B4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D57"/>
    <w:multiLevelType w:val="hybridMultilevel"/>
    <w:tmpl w:val="DB1A05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CB4CAA"/>
    <w:multiLevelType w:val="hybridMultilevel"/>
    <w:tmpl w:val="B3C07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E1"/>
    <w:rsid w:val="00066CD9"/>
    <w:rsid w:val="00196B58"/>
    <w:rsid w:val="001B4B40"/>
    <w:rsid w:val="00983FCE"/>
    <w:rsid w:val="00AC4CE1"/>
    <w:rsid w:val="00B30321"/>
    <w:rsid w:val="00B6686E"/>
    <w:rsid w:val="00B97B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B58"/>
    <w:pPr>
      <w:ind w:left="720"/>
      <w:contextualSpacing/>
    </w:pPr>
  </w:style>
  <w:style w:type="paragraph" w:styleId="a4">
    <w:name w:val="header"/>
    <w:basedOn w:val="a"/>
    <w:link w:val="Char"/>
    <w:uiPriority w:val="99"/>
    <w:unhideWhenUsed/>
    <w:rsid w:val="001B4B40"/>
    <w:pPr>
      <w:tabs>
        <w:tab w:val="center" w:pos="4153"/>
        <w:tab w:val="right" w:pos="8306"/>
      </w:tabs>
      <w:spacing w:after="0" w:line="240" w:lineRule="auto"/>
    </w:pPr>
  </w:style>
  <w:style w:type="character" w:customStyle="1" w:styleId="Char">
    <w:name w:val="Κεφαλίδα Char"/>
    <w:basedOn w:val="a0"/>
    <w:link w:val="a4"/>
    <w:uiPriority w:val="99"/>
    <w:rsid w:val="001B4B40"/>
  </w:style>
  <w:style w:type="paragraph" w:styleId="a5">
    <w:name w:val="footer"/>
    <w:basedOn w:val="a"/>
    <w:link w:val="Char0"/>
    <w:uiPriority w:val="99"/>
    <w:unhideWhenUsed/>
    <w:rsid w:val="001B4B40"/>
    <w:pPr>
      <w:tabs>
        <w:tab w:val="center" w:pos="4153"/>
        <w:tab w:val="right" w:pos="8306"/>
      </w:tabs>
      <w:spacing w:after="0" w:line="240" w:lineRule="auto"/>
    </w:pPr>
  </w:style>
  <w:style w:type="character" w:customStyle="1" w:styleId="Char0">
    <w:name w:val="Υποσέλιδο Char"/>
    <w:basedOn w:val="a0"/>
    <w:link w:val="a5"/>
    <w:uiPriority w:val="99"/>
    <w:rsid w:val="001B4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B58"/>
    <w:pPr>
      <w:ind w:left="720"/>
      <w:contextualSpacing/>
    </w:pPr>
  </w:style>
  <w:style w:type="paragraph" w:styleId="a4">
    <w:name w:val="header"/>
    <w:basedOn w:val="a"/>
    <w:link w:val="Char"/>
    <w:uiPriority w:val="99"/>
    <w:unhideWhenUsed/>
    <w:rsid w:val="001B4B40"/>
    <w:pPr>
      <w:tabs>
        <w:tab w:val="center" w:pos="4153"/>
        <w:tab w:val="right" w:pos="8306"/>
      </w:tabs>
      <w:spacing w:after="0" w:line="240" w:lineRule="auto"/>
    </w:pPr>
  </w:style>
  <w:style w:type="character" w:customStyle="1" w:styleId="Char">
    <w:name w:val="Κεφαλίδα Char"/>
    <w:basedOn w:val="a0"/>
    <w:link w:val="a4"/>
    <w:uiPriority w:val="99"/>
    <w:rsid w:val="001B4B40"/>
  </w:style>
  <w:style w:type="paragraph" w:styleId="a5">
    <w:name w:val="footer"/>
    <w:basedOn w:val="a"/>
    <w:link w:val="Char0"/>
    <w:uiPriority w:val="99"/>
    <w:unhideWhenUsed/>
    <w:rsid w:val="001B4B40"/>
    <w:pPr>
      <w:tabs>
        <w:tab w:val="center" w:pos="4153"/>
        <w:tab w:val="right" w:pos="8306"/>
      </w:tabs>
      <w:spacing w:after="0" w:line="240" w:lineRule="auto"/>
    </w:pPr>
  </w:style>
  <w:style w:type="character" w:customStyle="1" w:styleId="Char0">
    <w:name w:val="Υποσέλιδο Char"/>
    <w:basedOn w:val="a0"/>
    <w:link w:val="a5"/>
    <w:uiPriority w:val="99"/>
    <w:rsid w:val="001B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594</Words>
  <Characters>3211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dc:creator>
  <cp:keywords/>
  <dc:description/>
  <cp:lastModifiedBy>Δήμητρα</cp:lastModifiedBy>
  <cp:revision>2</cp:revision>
  <dcterms:created xsi:type="dcterms:W3CDTF">2015-09-26T21:17:00Z</dcterms:created>
  <dcterms:modified xsi:type="dcterms:W3CDTF">2015-09-26T21:51:00Z</dcterms:modified>
</cp:coreProperties>
</file>