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18" w:rsidRPr="00130C6B" w:rsidRDefault="00DF4008" w:rsidP="00EB6E18">
      <w:pPr>
        <w:jc w:val="center"/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0C6B">
        <w:rPr>
          <w:b/>
          <w:noProof/>
          <w:color w:val="C0000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71EED" wp14:editId="138A4B05">
                <wp:simplePos x="0" y="0"/>
                <wp:positionH relativeFrom="column">
                  <wp:posOffset>-708660</wp:posOffset>
                </wp:positionH>
                <wp:positionV relativeFrom="paragraph">
                  <wp:posOffset>-297180</wp:posOffset>
                </wp:positionV>
                <wp:extent cx="6560820" cy="1120140"/>
                <wp:effectExtent l="0" t="0" r="11430" b="22860"/>
                <wp:wrapNone/>
                <wp:docPr id="2" name="Στρογγύλεμα διαγώνιας γωνίας του ορθογωνί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112014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τρογγύλεμα διαγώνιας γωνίας του ορθογωνίου 2" o:spid="_x0000_s1026" style="position:absolute;margin-left:-55.8pt;margin-top:-23.4pt;width:516.6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0820,112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" path="m,l6560820,r,l6560820,1120140r,l,1120140r,l,,,xe" filled="f" strokecolor="#243f60 [1604]" strokeweight="2pt">
                <v:path arrowok="t" o:connecttype="custom" o:connectlocs="0,0;6560820,0;6560820,0;6560820,1120140;6560820,1120140;0,1120140;0,1120140;0,0;0,0" o:connectangles="0,0,0,0,0,0,0,0,0"/>
              </v:shape>
            </w:pict>
          </mc:Fallback>
        </mc:AlternateContent>
      </w:r>
      <w:r w:rsidR="00EB6E18" w:rsidRPr="00130C6B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="00EB6E18" w:rsidRPr="00130C6B">
        <w:rPr>
          <w:b/>
          <w:color w:val="C00000"/>
          <w:sz w:val="32"/>
          <w:szCs w:val="3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ο</w:t>
      </w:r>
      <w:r w:rsidR="00EB6E18" w:rsidRPr="00130C6B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Φύλλο εργασίας</w:t>
      </w:r>
    </w:p>
    <w:p w:rsidR="00EB6E18" w:rsidRPr="00130C6B" w:rsidRDefault="00EB6E18" w:rsidP="00DF4008">
      <w:pPr>
        <w:jc w:val="center"/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0C6B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Ονοματεπώνυμο…………………………………………  Ημ/νια…………….</w:t>
      </w:r>
    </w:p>
    <w:p w:rsidR="00130C6B" w:rsidRDefault="00130C6B" w:rsidP="00130C6B"/>
    <w:p w:rsidR="002A0E76" w:rsidRDefault="00130C6B" w:rsidP="00D11AA4">
      <w:pPr>
        <w:jc w:val="both"/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0" locked="0" layoutInCell="1" allowOverlap="1" wp14:anchorId="6A795D47" wp14:editId="4CFC5C96">
            <wp:simplePos x="0" y="0"/>
            <wp:positionH relativeFrom="column">
              <wp:posOffset>-449580</wp:posOffset>
            </wp:positionH>
            <wp:positionV relativeFrom="paragraph">
              <wp:posOffset>48895</wp:posOffset>
            </wp:positionV>
            <wp:extent cx="2438400" cy="1593850"/>
            <wp:effectExtent l="0" t="0" r="0" b="635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_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AA4">
        <w:t xml:space="preserve">   </w:t>
      </w:r>
    </w:p>
    <w:p w:rsidR="002A0E76" w:rsidRDefault="002627A5" w:rsidP="00D11AA4">
      <w:pPr>
        <w:jc w:val="both"/>
        <w:rPr>
          <w:lang w:val="en-US"/>
        </w:rPr>
      </w:pPr>
      <w:r>
        <w:rPr>
          <w:lang w:val="en-US"/>
        </w:rPr>
        <w:t xml:space="preserve">  </w:t>
      </w:r>
      <w:bookmarkStart w:id="0" w:name="_GoBack"/>
      <w:bookmarkEnd w:id="0"/>
      <w:r w:rsidR="00130C6B">
        <w:t xml:space="preserve">Στο έργο «Ο χορός» ο Α. Ματίς </w:t>
      </w:r>
      <w:r w:rsidR="00D11AA4">
        <w:t xml:space="preserve">(1910-1911) </w:t>
      </w:r>
      <w:r w:rsidR="00130C6B">
        <w:t>παρουσιάζει μορφές που χορεύουν κυκλι</w:t>
      </w:r>
      <w:r w:rsidR="00D11AA4">
        <w:t>κά. Χρησιμοποιεί έντονα χρώματα για να αποδώσει την εκφραστικότητα και την πλαστικότητα των κινήσεων. Ο χορός αποτελεί μία παγκόσμια οικουμενική γλώσσα</w:t>
      </w:r>
      <w:r w:rsidR="00AB5C32">
        <w:t xml:space="preserve"> έκφρασης και επικοινωνίας</w:t>
      </w:r>
      <w:r w:rsidR="00D11AA4">
        <w:t xml:space="preserve"> άμεσα συνδε</w:t>
      </w:r>
      <w:r w:rsidR="00AB5C32">
        <w:t>δεμένη</w:t>
      </w:r>
      <w:r w:rsidR="00D11AA4">
        <w:t xml:space="preserve"> με το κοινωνικό και πολιτισμικό περιβάλλον κάθε λαού.</w:t>
      </w:r>
    </w:p>
    <w:p w:rsidR="002A0E76" w:rsidRPr="002A0E76" w:rsidRDefault="006079AB" w:rsidP="00D11AA4">
      <w:pPr>
        <w:jc w:val="both"/>
      </w:pPr>
      <w:r>
        <w:t xml:space="preserve">   Ο </w:t>
      </w:r>
      <w:r w:rsidR="002A0E76">
        <w:t>Ελληνικός χορός χαρακτηρίζεται από την κίνηση τη μ</w:t>
      </w:r>
      <w:r>
        <w:t xml:space="preserve">ουσική και τον λόγο και οι ρίζες του χάνονται στα βάθη της αρχαιότητας. </w:t>
      </w:r>
      <w:r w:rsidR="002A0E76">
        <w:t>Οι Ελληνικοί παραδοσιακοί χοροί αφθονούν και παρουσιάζουν ετερομορφία λόγω της ιδιομορφίας του ελληνικού εδάφους ενώ παράλληλα εμφανίζουν και σχετική ομοιογένεια.</w:t>
      </w:r>
    </w:p>
    <w:p w:rsidR="00EB6E18" w:rsidRPr="002A0E76" w:rsidRDefault="00AB5C32" w:rsidP="00D11AA4">
      <w:pPr>
        <w:jc w:val="both"/>
      </w:pPr>
      <w:r>
        <w:t xml:space="preserve"> </w:t>
      </w:r>
      <w:r w:rsidR="002A0E76">
        <w:t xml:space="preserve">Συμβουλευτείτε το βιβλίο Φυσικής Αγωγής Ε’ &amp; Στ’ Δημοτικού (σελ. 55-56) και απαντήστε στις παρακάτω ερωτήσεις </w:t>
      </w:r>
      <w:r w:rsidR="002A0E76" w:rsidRPr="002A0E76">
        <w:t>:</w:t>
      </w:r>
    </w:p>
    <w:p w:rsidR="002A0E76" w:rsidRPr="002A0E76" w:rsidRDefault="002A0E76" w:rsidP="00D11AA4">
      <w:pPr>
        <w:jc w:val="both"/>
      </w:pPr>
    </w:p>
    <w:p w:rsidR="002A0E76" w:rsidRPr="006079AB" w:rsidRDefault="006079AB" w:rsidP="002A0E7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079AB">
        <w:rPr>
          <w:sz w:val="24"/>
          <w:szCs w:val="24"/>
        </w:rPr>
        <w:t>Γιατί η τέχνη του χορού θεωρείται η αρχαιότερη τέχνη του ανθρώπου;</w:t>
      </w: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2A0E7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079AB">
        <w:rPr>
          <w:sz w:val="24"/>
          <w:szCs w:val="24"/>
        </w:rPr>
        <w:t>Γιατί ήταν σημαντική η τέχνη του χορού στην Αρχαία Ελλάδα;</w:t>
      </w: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2A0E7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079AB">
        <w:rPr>
          <w:sz w:val="24"/>
          <w:szCs w:val="24"/>
        </w:rPr>
        <w:t>Από που προέρχεται η ονομασία των Ελληνικών παραδοσιακών χορών; (δώστε ένα παράδειγμα)</w:t>
      </w:r>
      <w:r>
        <w:rPr>
          <w:sz w:val="24"/>
          <w:szCs w:val="24"/>
          <w:lang w:val="en-US"/>
        </w:rPr>
        <w:t>.</w:t>
      </w: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6079AB">
      <w:pPr>
        <w:pStyle w:val="a4"/>
        <w:jc w:val="both"/>
        <w:rPr>
          <w:sz w:val="24"/>
          <w:szCs w:val="24"/>
        </w:rPr>
      </w:pPr>
    </w:p>
    <w:p w:rsidR="006079AB" w:rsidRPr="006079AB" w:rsidRDefault="006079AB" w:rsidP="002A0E7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079AB">
        <w:rPr>
          <w:sz w:val="24"/>
          <w:szCs w:val="24"/>
        </w:rPr>
        <w:t>Αναφέρατε τρεις χορούς οι οποίοι χορεύονται σε κυκλικό σχήμα.</w:t>
      </w:r>
    </w:p>
    <w:p w:rsidR="00EB6E18" w:rsidRDefault="00EB6E18" w:rsidP="00130C6B">
      <w:pPr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B6E18" w:rsidRDefault="00EB6E18" w:rsidP="00EB6E18">
      <w:pP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57959" w:rsidRDefault="00A57959" w:rsidP="00DF4008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B6746" w:rsidRDefault="00111671" w:rsidP="00A57959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.</w:t>
      </w:r>
    </w:p>
    <w:sectPr w:rsidR="009B67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40BD"/>
    <w:multiLevelType w:val="hybridMultilevel"/>
    <w:tmpl w:val="C5C22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ED"/>
    <w:rsid w:val="00111671"/>
    <w:rsid w:val="00130C6B"/>
    <w:rsid w:val="001C25ED"/>
    <w:rsid w:val="001F3BBA"/>
    <w:rsid w:val="002378C0"/>
    <w:rsid w:val="002627A5"/>
    <w:rsid w:val="002A0E76"/>
    <w:rsid w:val="006079AB"/>
    <w:rsid w:val="006A1023"/>
    <w:rsid w:val="00710E14"/>
    <w:rsid w:val="00794DD3"/>
    <w:rsid w:val="007C4965"/>
    <w:rsid w:val="00810B37"/>
    <w:rsid w:val="00857FDA"/>
    <w:rsid w:val="00942F50"/>
    <w:rsid w:val="009B6746"/>
    <w:rsid w:val="009F4F4D"/>
    <w:rsid w:val="00A57959"/>
    <w:rsid w:val="00A977E1"/>
    <w:rsid w:val="00AB5C32"/>
    <w:rsid w:val="00B87CFD"/>
    <w:rsid w:val="00BA5DD7"/>
    <w:rsid w:val="00D11AA4"/>
    <w:rsid w:val="00DF4008"/>
    <w:rsid w:val="00E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6E1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6E1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2015-09-21T04:23:00Z</dcterms:created>
  <dcterms:modified xsi:type="dcterms:W3CDTF">2015-09-21T16:52:00Z</dcterms:modified>
</cp:coreProperties>
</file>