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133" w:rsidRPr="009969EB" w:rsidRDefault="001D0133">
      <w:pPr>
        <w:rPr>
          <w:b/>
          <w:sz w:val="24"/>
          <w:szCs w:val="24"/>
          <w:u w:val="single"/>
          <w:lang w:val="de-DE"/>
        </w:rPr>
      </w:pPr>
      <w:r w:rsidRPr="009969EB">
        <w:rPr>
          <w:b/>
          <w:sz w:val="24"/>
          <w:szCs w:val="24"/>
          <w:u w:val="single"/>
          <w:lang w:val="de-DE"/>
        </w:rPr>
        <w:t>LESEVERSTEHEN</w:t>
      </w:r>
    </w:p>
    <w:p w:rsidR="001D0133" w:rsidRPr="009969EB" w:rsidRDefault="001D0133">
      <w:pPr>
        <w:rPr>
          <w:sz w:val="24"/>
          <w:szCs w:val="24"/>
          <w:lang w:val="de-DE"/>
        </w:rPr>
      </w:pPr>
      <w:r w:rsidRPr="009969EB">
        <w:rPr>
          <w:sz w:val="24"/>
          <w:szCs w:val="24"/>
          <w:lang w:val="de-DE"/>
        </w:rPr>
        <w:t xml:space="preserve">Bitte lesen Sie die folgenden Texte. </w:t>
      </w:r>
    </w:p>
    <w:p w:rsidR="001D0133" w:rsidRPr="009969EB" w:rsidRDefault="001D0133" w:rsidP="001D0133">
      <w:pPr>
        <w:spacing w:after="120" w:line="240" w:lineRule="auto"/>
        <w:rPr>
          <w:sz w:val="24"/>
          <w:szCs w:val="24"/>
          <w:lang w:val="de-DE"/>
        </w:rPr>
      </w:pPr>
      <w:r w:rsidRPr="009969EB">
        <w:rPr>
          <w:sz w:val="24"/>
          <w:szCs w:val="24"/>
          <w:lang w:val="de-DE"/>
        </w:rPr>
        <w:t xml:space="preserve">1) Finden Sie alle Ausdrücke und Wörter, die mit dem Begriff „Handy“ zu finden sind. </w:t>
      </w:r>
    </w:p>
    <w:p w:rsidR="00C35A52" w:rsidRPr="009969EB" w:rsidRDefault="001D0133" w:rsidP="001D0133">
      <w:pPr>
        <w:spacing w:after="120" w:line="240" w:lineRule="auto"/>
        <w:rPr>
          <w:sz w:val="24"/>
          <w:szCs w:val="24"/>
          <w:lang w:val="de-DE"/>
        </w:rPr>
      </w:pPr>
      <w:r w:rsidRPr="009969EB">
        <w:rPr>
          <w:sz w:val="24"/>
          <w:szCs w:val="24"/>
          <w:lang w:val="de-DE"/>
        </w:rPr>
        <w:t xml:space="preserve">2) Markieren Sie alle Ihnen unbekannte Wörter. </w:t>
      </w:r>
    </w:p>
    <w:p w:rsidR="001D0133" w:rsidRPr="009969EB" w:rsidRDefault="001D0133" w:rsidP="001D0133">
      <w:pPr>
        <w:spacing w:line="240" w:lineRule="auto"/>
        <w:rPr>
          <w:sz w:val="24"/>
          <w:szCs w:val="24"/>
          <w:lang w:val="de-DE"/>
        </w:rPr>
      </w:pPr>
      <w:r w:rsidRPr="009969EB">
        <w:rPr>
          <w:sz w:val="24"/>
          <w:szCs w:val="24"/>
          <w:lang w:val="de-DE"/>
        </w:rPr>
        <w:t>Folgende Internet-</w:t>
      </w:r>
      <w:proofErr w:type="gramStart"/>
      <w:r w:rsidRPr="009969EB">
        <w:rPr>
          <w:sz w:val="24"/>
          <w:szCs w:val="24"/>
          <w:lang w:val="de-DE"/>
        </w:rPr>
        <w:t>Seiten :</w:t>
      </w:r>
      <w:proofErr w:type="gramEnd"/>
      <w:r w:rsidRPr="009969EB">
        <w:rPr>
          <w:sz w:val="24"/>
          <w:szCs w:val="24"/>
          <w:lang w:val="de-DE"/>
        </w:rPr>
        <w:t xml:space="preserve"> </w:t>
      </w:r>
      <w:hyperlink r:id="rId6" w:history="1">
        <w:r w:rsidRPr="009969EB">
          <w:rPr>
            <w:rStyle w:val="-"/>
            <w:sz w:val="24"/>
            <w:szCs w:val="24"/>
            <w:lang w:val="de-DE"/>
          </w:rPr>
          <w:t>http://www.duden.de/woerterbuch</w:t>
        </w:r>
      </w:hyperlink>
      <w:r w:rsidRPr="009969EB">
        <w:rPr>
          <w:sz w:val="24"/>
          <w:szCs w:val="24"/>
          <w:lang w:val="de-DE"/>
        </w:rPr>
        <w:t xml:space="preserve">  und  </w:t>
      </w:r>
      <w:hyperlink r:id="rId7" w:history="1">
        <w:r w:rsidRPr="009969EB">
          <w:rPr>
            <w:rStyle w:val="-"/>
            <w:sz w:val="24"/>
            <w:szCs w:val="24"/>
            <w:lang w:val="de-DE"/>
          </w:rPr>
          <w:t>http://el.pons.com/</w:t>
        </w:r>
      </w:hyperlink>
      <w:r w:rsidRPr="009969EB">
        <w:rPr>
          <w:sz w:val="24"/>
          <w:szCs w:val="24"/>
          <w:lang w:val="de-DE"/>
        </w:rPr>
        <w:t xml:space="preserve">  können Ihnen behilflich sein!</w:t>
      </w:r>
    </w:p>
    <w:p w:rsidR="00A9297B" w:rsidRPr="009969EB" w:rsidRDefault="00A9297B" w:rsidP="001D0133">
      <w:pPr>
        <w:spacing w:line="240" w:lineRule="auto"/>
        <w:rPr>
          <w:sz w:val="24"/>
          <w:szCs w:val="24"/>
          <w:lang w:val="de-DE"/>
        </w:rPr>
      </w:pPr>
    </w:p>
    <w:p w:rsidR="001D0133" w:rsidRPr="009969EB" w:rsidRDefault="00A9297B">
      <w:pPr>
        <w:rPr>
          <w:sz w:val="24"/>
          <w:szCs w:val="24"/>
          <w:lang w:val="de-DE"/>
        </w:rPr>
      </w:pPr>
      <w:r w:rsidRPr="009969EB">
        <w:rPr>
          <w:sz w:val="24"/>
          <w:szCs w:val="24"/>
          <w:lang w:val="de-DE"/>
        </w:rPr>
        <w:t>A)</w:t>
      </w:r>
    </w:p>
    <w:p w:rsidR="008B1A2D" w:rsidRPr="009969EB" w:rsidRDefault="008B1A2D" w:rsidP="008B1A2D">
      <w:pPr>
        <w:spacing w:after="0"/>
        <w:rPr>
          <w:rFonts w:eastAsia="Times New Roman" w:cs="Arial"/>
          <w:b/>
          <w:sz w:val="24"/>
          <w:szCs w:val="24"/>
          <w:lang w:val="de-DE" w:eastAsia="el-GR"/>
        </w:rPr>
      </w:pPr>
      <w:r w:rsidRPr="009969EB">
        <w:rPr>
          <w:rFonts w:eastAsia="Times New Roman" w:cs="Arial"/>
          <w:b/>
          <w:sz w:val="24"/>
          <w:szCs w:val="24"/>
          <w:lang w:val="de-DE" w:eastAsia="el-GR"/>
        </w:rPr>
        <w:t>Das Gerät, das immer dabei ist</w:t>
      </w:r>
    </w:p>
    <w:p w:rsidR="008B1A2D" w:rsidRPr="00A9297B" w:rsidRDefault="008B1A2D" w:rsidP="008B1A2D">
      <w:pPr>
        <w:spacing w:after="0"/>
        <w:rPr>
          <w:rFonts w:eastAsia="Times New Roman" w:cs="Arial"/>
          <w:sz w:val="24"/>
          <w:szCs w:val="24"/>
          <w:lang w:val="de-DE" w:eastAsia="el-GR"/>
        </w:rPr>
      </w:pPr>
      <w:r w:rsidRPr="009969EB">
        <w:rPr>
          <w:rFonts w:eastAsia="Times New Roman" w:cs="Arial"/>
          <w:sz w:val="24"/>
          <w:szCs w:val="24"/>
          <w:lang w:val="de-DE" w:eastAsia="el-GR"/>
        </w:rPr>
        <w:t>Das Handy¹ – in der gesamten Geschichte der Menschheit hat wohl kein technisches Gerät so schnell und so intensiv die Nähe der Menschen erobert – im körperlichen</w:t>
      </w:r>
      <w:r w:rsidRPr="00A9297B">
        <w:rPr>
          <w:rFonts w:eastAsia="Times New Roman" w:cs="Arial"/>
          <w:sz w:val="24"/>
          <w:szCs w:val="24"/>
          <w:lang w:val="de-DE" w:eastAsia="el-GR"/>
        </w:rPr>
        <w:t xml:space="preserve"> wie auch im übertragenen Sinne. </w:t>
      </w:r>
    </w:p>
    <w:p w:rsidR="008B1A2D" w:rsidRPr="00A9297B" w:rsidRDefault="008B1A2D" w:rsidP="008B1A2D">
      <w:pPr>
        <w:spacing w:after="0"/>
        <w:rPr>
          <w:rFonts w:eastAsia="Times New Roman" w:cs="Arial"/>
          <w:sz w:val="24"/>
          <w:szCs w:val="24"/>
          <w:lang w:val="de-DE" w:eastAsia="el-GR"/>
        </w:rPr>
      </w:pPr>
      <w:r w:rsidRPr="00A9297B">
        <w:rPr>
          <w:rFonts w:eastAsia="Times New Roman" w:cs="Arial"/>
          <w:sz w:val="24"/>
          <w:szCs w:val="24"/>
          <w:lang w:val="de-DE" w:eastAsia="el-GR"/>
        </w:rPr>
        <w:t>Die allermeisten von uns tragen es den größten Teil des Tages mit sich herum. Mehr als die Hälfte der Smartphone-</w:t>
      </w:r>
      <w:proofErr w:type="spellStart"/>
      <w:r w:rsidRPr="00A9297B">
        <w:rPr>
          <w:rFonts w:eastAsia="Times New Roman" w:cs="Arial"/>
          <w:sz w:val="24"/>
          <w:szCs w:val="24"/>
          <w:lang w:val="de-DE" w:eastAsia="el-GR"/>
        </w:rPr>
        <w:t>Nutzer_innen</w:t>
      </w:r>
      <w:proofErr w:type="spellEnd"/>
      <w:r w:rsidRPr="00A9297B">
        <w:rPr>
          <w:rFonts w:eastAsia="Times New Roman" w:cs="Arial"/>
          <w:sz w:val="24"/>
          <w:szCs w:val="24"/>
          <w:lang w:val="de-DE" w:eastAsia="el-GR"/>
        </w:rPr>
        <w:t xml:space="preserve"> sagen, dass sie das Smartphone auch noch im Bett nutzen – und ein Großteil sogar auf der Toilette. Je jünger die Befragten sind, desto höher sind diese Werte.</w:t>
      </w:r>
    </w:p>
    <w:p w:rsidR="008B1A2D" w:rsidRPr="00A9297B" w:rsidRDefault="008B1A2D" w:rsidP="008B1A2D">
      <w:pPr>
        <w:spacing w:after="0"/>
        <w:rPr>
          <w:rFonts w:eastAsia="Times New Roman" w:cs="Arial"/>
          <w:sz w:val="24"/>
          <w:szCs w:val="24"/>
          <w:lang w:val="de-DE" w:eastAsia="el-GR"/>
        </w:rPr>
      </w:pPr>
      <w:r w:rsidRPr="00A9297B">
        <w:rPr>
          <w:rFonts w:eastAsia="Times New Roman" w:cs="Arial"/>
          <w:sz w:val="24"/>
          <w:szCs w:val="24"/>
          <w:lang w:val="de-DE" w:eastAsia="el-GR"/>
        </w:rPr>
        <w:t>Vom mobilen Telefon hat sich das Handy inzwischen zum sogenannten „Smartphone“ entwickelt – einem kleinen und gleichzeitig sehr leistungsfähigen Computer mit Internetverbindung und unzähligen weiteren Funktionen, von denen das Telefonieren nur eine unter vielen ist. Wer sich heute ein neues Handy kauft, wird ohne Sonderwunsch kaum noch ein Gerät ohne diese Eigenschaften bekommen – so wie in den letzten Jahren Geräte ohne Kamera die Ausnahme waren.</w:t>
      </w:r>
    </w:p>
    <w:p w:rsidR="008B1A2D" w:rsidRPr="00A9297B" w:rsidRDefault="008B1A2D" w:rsidP="008B1A2D">
      <w:pPr>
        <w:rPr>
          <w:sz w:val="24"/>
          <w:szCs w:val="24"/>
          <w:lang w:val="de-DE"/>
        </w:rPr>
      </w:pPr>
    </w:p>
    <w:p w:rsidR="008B1A2D" w:rsidRPr="00A9297B" w:rsidRDefault="008B1A2D" w:rsidP="008B1A2D">
      <w:pPr>
        <w:spacing w:after="0" w:line="240" w:lineRule="auto"/>
        <w:rPr>
          <w:rFonts w:eastAsia="Times New Roman" w:cs="Arial"/>
          <w:sz w:val="20"/>
          <w:szCs w:val="20"/>
          <w:lang w:val="de-DE" w:eastAsia="el-GR"/>
        </w:rPr>
      </w:pPr>
      <w:r w:rsidRPr="00A9297B">
        <w:rPr>
          <w:rFonts w:eastAsia="Times New Roman" w:cs="Arial"/>
          <w:sz w:val="20"/>
          <w:szCs w:val="20"/>
          <w:vertAlign w:val="superscript"/>
          <w:lang w:val="de-DE" w:eastAsia="el-GR"/>
        </w:rPr>
        <w:t>1</w:t>
      </w:r>
      <w:r w:rsidRPr="00A9297B">
        <w:rPr>
          <w:rFonts w:eastAsia="Times New Roman" w:cs="Arial"/>
          <w:sz w:val="20"/>
          <w:szCs w:val="20"/>
          <w:lang w:val="de-DE" w:eastAsia="el-GR"/>
        </w:rPr>
        <w:t xml:space="preserve"> Obwohl wir im Folgenden darstellen werden, dass ein herkömmliches „Handy“ und ein modernes „Smartphone“ sehr unterschiedliche Geräte sind, benutzen wir der Einfachheit halber häufig der Alltagssprache folgend „Handy“ als Oberbegriff auch für </w:t>
      </w:r>
      <w:proofErr w:type="spellStart"/>
      <w:r w:rsidRPr="00A9297B">
        <w:rPr>
          <w:rFonts w:eastAsia="Times New Roman" w:cs="Arial"/>
          <w:sz w:val="20"/>
          <w:szCs w:val="20"/>
          <w:lang w:val="de-DE" w:eastAsia="el-GR"/>
        </w:rPr>
        <w:t>Smartphones</w:t>
      </w:r>
      <w:proofErr w:type="spellEnd"/>
      <w:r w:rsidRPr="00A9297B">
        <w:rPr>
          <w:rFonts w:eastAsia="Times New Roman" w:cs="Arial"/>
          <w:sz w:val="20"/>
          <w:szCs w:val="20"/>
          <w:lang w:val="de-DE" w:eastAsia="el-GR"/>
        </w:rPr>
        <w:t>.</w:t>
      </w:r>
    </w:p>
    <w:p w:rsidR="008B1A2D" w:rsidRPr="00A9297B" w:rsidRDefault="008B1A2D" w:rsidP="008B1A2D">
      <w:pPr>
        <w:spacing w:after="0" w:line="240" w:lineRule="auto"/>
        <w:rPr>
          <w:rFonts w:eastAsia="Times New Roman" w:cs="Arial"/>
          <w:sz w:val="24"/>
          <w:szCs w:val="24"/>
          <w:lang w:val="de-DE" w:eastAsia="el-GR"/>
        </w:rPr>
      </w:pPr>
    </w:p>
    <w:p w:rsidR="008B1A2D" w:rsidRPr="00A9297B" w:rsidRDefault="008B1A2D" w:rsidP="008B1A2D">
      <w:pPr>
        <w:rPr>
          <w:sz w:val="24"/>
          <w:szCs w:val="24"/>
          <w:lang w:val="de-DE"/>
        </w:rPr>
      </w:pPr>
    </w:p>
    <w:p w:rsidR="008B1A2D" w:rsidRPr="00A9297B" w:rsidRDefault="008B1A2D" w:rsidP="008B1A2D">
      <w:pPr>
        <w:rPr>
          <w:sz w:val="24"/>
          <w:szCs w:val="24"/>
          <w:lang w:val="de-DE"/>
        </w:rPr>
      </w:pPr>
      <w:r w:rsidRPr="00A9297B">
        <w:rPr>
          <w:sz w:val="24"/>
          <w:szCs w:val="24"/>
          <w:lang w:val="de-DE"/>
        </w:rPr>
        <w:t xml:space="preserve">Aus: </w:t>
      </w:r>
      <w:hyperlink r:id="rId8" w:history="1">
        <w:r w:rsidRPr="00A9297B">
          <w:rPr>
            <w:rStyle w:val="-"/>
            <w:sz w:val="24"/>
            <w:szCs w:val="24"/>
            <w:lang w:val="de-DE"/>
          </w:rPr>
          <w:t>https://www.lmz-bw.de/fileadmin/user_upload/Medienbildung_MCO/broschueren/UE_Jugend-Handy.pdf</w:t>
        </w:r>
      </w:hyperlink>
      <w:r w:rsidRPr="00A9297B">
        <w:rPr>
          <w:sz w:val="24"/>
          <w:szCs w:val="24"/>
          <w:lang w:val="de-DE"/>
        </w:rPr>
        <w:t xml:space="preserve"> , S. 3</w:t>
      </w:r>
    </w:p>
    <w:p w:rsidR="001D0133" w:rsidRPr="00A9297B" w:rsidRDefault="001D0133">
      <w:pPr>
        <w:rPr>
          <w:sz w:val="24"/>
          <w:szCs w:val="24"/>
          <w:lang w:val="de-DE"/>
        </w:rPr>
      </w:pPr>
    </w:p>
    <w:p w:rsidR="001D0133" w:rsidRDefault="00A9297B">
      <w:pPr>
        <w:rPr>
          <w:sz w:val="24"/>
          <w:szCs w:val="24"/>
          <w:lang w:val="de-DE"/>
        </w:rPr>
      </w:pPr>
      <w:r>
        <w:rPr>
          <w:sz w:val="24"/>
          <w:szCs w:val="24"/>
          <w:lang w:val="de-DE"/>
        </w:rPr>
        <w:t>B)</w:t>
      </w:r>
    </w:p>
    <w:p w:rsidR="00A9297B" w:rsidRPr="00A9297B" w:rsidRDefault="00A9297B" w:rsidP="00A9297B">
      <w:pPr>
        <w:spacing w:after="0" w:line="360" w:lineRule="auto"/>
        <w:jc w:val="both"/>
        <w:rPr>
          <w:rFonts w:eastAsia="Times New Roman" w:cs="Arial"/>
          <w:b/>
          <w:sz w:val="24"/>
          <w:szCs w:val="24"/>
          <w:lang w:val="de-DE" w:eastAsia="el-GR"/>
        </w:rPr>
      </w:pPr>
      <w:r w:rsidRPr="00A9297B">
        <w:rPr>
          <w:rFonts w:eastAsia="Times New Roman" w:cs="Arial"/>
          <w:b/>
          <w:sz w:val="24"/>
          <w:szCs w:val="24"/>
          <w:lang w:val="de-DE" w:eastAsia="el-GR"/>
        </w:rPr>
        <w:t>Das Handy im Alltag von Kindern und Jugendlichen</w:t>
      </w:r>
    </w:p>
    <w:p w:rsidR="00A9297B" w:rsidRPr="00A9297B" w:rsidRDefault="00A9297B" w:rsidP="00A9297B">
      <w:pPr>
        <w:spacing w:after="0" w:line="360" w:lineRule="auto"/>
        <w:jc w:val="both"/>
        <w:rPr>
          <w:rFonts w:eastAsia="Times New Roman" w:cs="Arial"/>
          <w:sz w:val="24"/>
          <w:szCs w:val="24"/>
          <w:lang w:val="de-DE" w:eastAsia="el-GR"/>
        </w:rPr>
      </w:pPr>
      <w:r w:rsidRPr="00A9297B">
        <w:rPr>
          <w:rFonts w:eastAsia="Times New Roman" w:cs="Arial"/>
          <w:sz w:val="24"/>
          <w:szCs w:val="24"/>
          <w:lang w:val="de-DE" w:eastAsia="el-GR"/>
        </w:rPr>
        <w:t>Ein Leben ohne Handy? Das ist für viele Menschen undenkbar.</w:t>
      </w:r>
    </w:p>
    <w:p w:rsidR="00A9297B" w:rsidRPr="00A9297B" w:rsidRDefault="00A9297B" w:rsidP="00A9297B">
      <w:pPr>
        <w:jc w:val="both"/>
        <w:rPr>
          <w:sz w:val="24"/>
          <w:szCs w:val="24"/>
          <w:lang w:val="de-DE"/>
        </w:rPr>
      </w:pPr>
      <w:r w:rsidRPr="00A9297B">
        <w:rPr>
          <w:rFonts w:eastAsia="Times New Roman" w:cs="Arial"/>
          <w:sz w:val="24"/>
          <w:szCs w:val="24"/>
          <w:lang w:val="de-DE" w:eastAsia="el-GR"/>
        </w:rPr>
        <w:t xml:space="preserve">Auf Kinder und Jugendliche trifft das besonders zu. </w:t>
      </w:r>
      <w:r w:rsidRPr="00A9297B">
        <w:rPr>
          <w:sz w:val="24"/>
          <w:szCs w:val="24"/>
          <w:lang w:val="de-DE"/>
        </w:rPr>
        <w:t xml:space="preserve">Österreichische Kinder bekommen ihr </w:t>
      </w:r>
      <w:r w:rsidRPr="00A9297B">
        <w:rPr>
          <w:rStyle w:val="a3"/>
          <w:sz w:val="24"/>
          <w:szCs w:val="24"/>
          <w:lang w:val="de-DE"/>
        </w:rPr>
        <w:t>erstes Handy durchschnittlich im Alter von zehn Jahren</w:t>
      </w:r>
      <w:r w:rsidRPr="00A9297B">
        <w:rPr>
          <w:sz w:val="24"/>
          <w:szCs w:val="24"/>
          <w:lang w:val="de-DE"/>
        </w:rPr>
        <w:t xml:space="preserve">, manche </w:t>
      </w:r>
      <w:r w:rsidRPr="00A9297B">
        <w:rPr>
          <w:sz w:val="24"/>
          <w:szCs w:val="24"/>
          <w:lang w:val="de-DE"/>
        </w:rPr>
        <w:lastRenderedPageBreak/>
        <w:t xml:space="preserve">aber auch schon früher. Das Handy ist in dieser Altersgruppe in der Regel bereits ein Smartphone, welches neben Telefon und SMS über zahlreiche weitere Funktionen verfügt. Mithilfe von </w:t>
      </w:r>
      <w:proofErr w:type="spellStart"/>
      <w:r w:rsidRPr="00A9297B">
        <w:rPr>
          <w:sz w:val="24"/>
          <w:szCs w:val="24"/>
          <w:lang w:val="de-DE"/>
        </w:rPr>
        <w:t>Apps</w:t>
      </w:r>
      <w:proofErr w:type="spellEnd"/>
      <w:r w:rsidRPr="00A9297B">
        <w:rPr>
          <w:sz w:val="24"/>
          <w:szCs w:val="24"/>
          <w:lang w:val="de-DE"/>
        </w:rPr>
        <w:t xml:space="preserve"> verwandelt sich das Smartphone im Handumdrehen in ein Multifunktionsgerät: Vom Chatten mit Freund/innen, </w:t>
      </w:r>
      <w:r w:rsidRPr="00A9297B">
        <w:rPr>
          <w:rFonts w:eastAsia="Times New Roman" w:cs="Arial"/>
          <w:sz w:val="24"/>
          <w:szCs w:val="24"/>
          <w:lang w:val="de-DE" w:eastAsia="el-GR"/>
        </w:rPr>
        <w:t xml:space="preserve">Spielen </w:t>
      </w:r>
      <w:proofErr w:type="spellStart"/>
      <w:r w:rsidRPr="00A9297B">
        <w:rPr>
          <w:rFonts w:eastAsia="Times New Roman" w:cs="Arial"/>
          <w:sz w:val="24"/>
          <w:szCs w:val="24"/>
          <w:lang w:val="de-DE" w:eastAsia="el-GR"/>
        </w:rPr>
        <w:t>spielen</w:t>
      </w:r>
      <w:proofErr w:type="spellEnd"/>
      <w:r w:rsidRPr="00A9297B">
        <w:rPr>
          <w:rFonts w:eastAsia="Times New Roman" w:cs="Arial"/>
          <w:sz w:val="24"/>
          <w:szCs w:val="24"/>
          <w:lang w:val="de-DE" w:eastAsia="el-GR"/>
        </w:rPr>
        <w:t>, Infos recherchieren</w:t>
      </w:r>
      <w:r w:rsidRPr="00A9297B">
        <w:rPr>
          <w:sz w:val="24"/>
          <w:szCs w:val="24"/>
          <w:lang w:val="de-DE"/>
        </w:rPr>
        <w:t xml:space="preserve"> über Foto- und Videoaufnahmen und die mobile Nutzung von Sozialen Netzwerken bis hin zur Nutzung als Stadtplan und Taschenlampe sind den </w:t>
      </w:r>
      <w:r w:rsidRPr="00A9297B">
        <w:rPr>
          <w:rStyle w:val="a3"/>
          <w:sz w:val="24"/>
          <w:szCs w:val="24"/>
          <w:lang w:val="de-DE"/>
        </w:rPr>
        <w:t>Möglichkeiten des smarten Mobiltelefons fast keine Grenzen</w:t>
      </w:r>
      <w:r w:rsidRPr="00A9297B">
        <w:rPr>
          <w:sz w:val="24"/>
          <w:szCs w:val="24"/>
          <w:lang w:val="de-DE"/>
        </w:rPr>
        <w:t xml:space="preserve"> gesetzt.</w:t>
      </w:r>
    </w:p>
    <w:p w:rsidR="00A9297B" w:rsidRPr="00A9297B" w:rsidRDefault="00A9297B">
      <w:pPr>
        <w:rPr>
          <w:sz w:val="24"/>
          <w:szCs w:val="24"/>
          <w:lang w:val="de-DE"/>
        </w:rPr>
      </w:pPr>
    </w:p>
    <w:p w:rsidR="001D0133" w:rsidRPr="00A9297B" w:rsidRDefault="00E83F88">
      <w:pPr>
        <w:rPr>
          <w:sz w:val="24"/>
          <w:szCs w:val="24"/>
          <w:lang w:val="de-DE"/>
        </w:rPr>
      </w:pPr>
      <w:r>
        <w:rPr>
          <w:lang w:val="de-DE"/>
        </w:rPr>
        <w:t xml:space="preserve">Aus: </w:t>
      </w:r>
      <w:hyperlink r:id="rId9" w:history="1">
        <w:r w:rsidRPr="00DD06F5">
          <w:rPr>
            <w:rStyle w:val="-"/>
            <w:lang w:val="de-DE"/>
          </w:rPr>
          <w:t>https://www.saferinternet.at/news/news-detail/article/aktualisiertes-unterrichtsmaterial-handy-in-der-schule-470/</w:t>
        </w:r>
      </w:hyperlink>
      <w:r>
        <w:rPr>
          <w:lang w:val="de-DE"/>
        </w:rPr>
        <w:t xml:space="preserve">  und  </w:t>
      </w:r>
      <w:hyperlink r:id="rId10" w:history="1">
        <w:r w:rsidRPr="00DD06F5">
          <w:rPr>
            <w:rStyle w:val="-"/>
            <w:lang w:val="de-DE"/>
          </w:rPr>
          <w:t>https://www.saferinternet.at/fileadmin/files/Materialien_Relaunch/Das_Handy_in_der_Schule.pdf</w:t>
        </w:r>
      </w:hyperlink>
      <w:r>
        <w:rPr>
          <w:lang w:val="de-DE"/>
        </w:rPr>
        <w:t xml:space="preserve"> </w:t>
      </w:r>
    </w:p>
    <w:p w:rsidR="001D0133" w:rsidRPr="00A9297B" w:rsidRDefault="001D0133">
      <w:pPr>
        <w:rPr>
          <w:sz w:val="24"/>
          <w:szCs w:val="24"/>
          <w:lang w:val="de-DE"/>
        </w:rPr>
      </w:pPr>
    </w:p>
    <w:p w:rsidR="001D0133" w:rsidRPr="00A9297B" w:rsidRDefault="001D0133">
      <w:pPr>
        <w:rPr>
          <w:sz w:val="24"/>
          <w:szCs w:val="24"/>
          <w:lang w:val="de-DE"/>
        </w:rPr>
      </w:pPr>
    </w:p>
    <w:p w:rsidR="001D0133" w:rsidRPr="001D0133" w:rsidRDefault="001D0133">
      <w:pPr>
        <w:rPr>
          <w:lang w:val="de-DE"/>
        </w:rPr>
      </w:pPr>
    </w:p>
    <w:p w:rsidR="001D0133" w:rsidRPr="001D0133" w:rsidRDefault="001D0133">
      <w:pPr>
        <w:rPr>
          <w:lang w:val="de-DE"/>
        </w:rPr>
      </w:pPr>
    </w:p>
    <w:p w:rsidR="001D0133" w:rsidRPr="001D0133" w:rsidRDefault="001D0133">
      <w:pPr>
        <w:rPr>
          <w:lang w:val="de-DE"/>
        </w:rPr>
      </w:pPr>
    </w:p>
    <w:p w:rsidR="001D0133" w:rsidRPr="001D0133" w:rsidRDefault="001D0133">
      <w:pPr>
        <w:rPr>
          <w:lang w:val="de-DE"/>
        </w:rPr>
      </w:pPr>
    </w:p>
    <w:p w:rsidR="001D0133" w:rsidRPr="001D0133" w:rsidRDefault="001D0133">
      <w:pPr>
        <w:rPr>
          <w:lang w:val="de-DE"/>
        </w:rPr>
      </w:pPr>
    </w:p>
    <w:p w:rsidR="001D0133" w:rsidRPr="001D0133" w:rsidRDefault="001D0133">
      <w:pPr>
        <w:rPr>
          <w:lang w:val="de-DE"/>
        </w:rPr>
      </w:pPr>
    </w:p>
    <w:p w:rsidR="001D0133" w:rsidRPr="001D0133" w:rsidRDefault="001D0133">
      <w:pPr>
        <w:rPr>
          <w:lang w:val="de-DE"/>
        </w:rPr>
      </w:pPr>
    </w:p>
    <w:p w:rsidR="001D0133" w:rsidRPr="001D0133" w:rsidRDefault="001D0133">
      <w:pPr>
        <w:rPr>
          <w:lang w:val="de-DE"/>
        </w:rPr>
      </w:pPr>
    </w:p>
    <w:p w:rsidR="001D0133" w:rsidRPr="001D0133" w:rsidRDefault="001D0133">
      <w:pPr>
        <w:rPr>
          <w:lang w:val="de-DE"/>
        </w:rPr>
      </w:pPr>
    </w:p>
    <w:sectPr w:rsidR="001D0133" w:rsidRPr="001D0133" w:rsidSect="001D0133">
      <w:footerReference w:type="default" r:id="rId11"/>
      <w:pgSz w:w="11906" w:h="16838"/>
      <w:pgMar w:top="851"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34C" w:rsidRDefault="00D0034C" w:rsidP="009969EB">
      <w:pPr>
        <w:spacing w:after="0" w:line="240" w:lineRule="auto"/>
      </w:pPr>
      <w:r>
        <w:separator/>
      </w:r>
    </w:p>
  </w:endnote>
  <w:endnote w:type="continuationSeparator" w:id="0">
    <w:p w:rsidR="00D0034C" w:rsidRDefault="00D0034C" w:rsidP="009969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9EB" w:rsidRPr="00776E08" w:rsidRDefault="00776E08" w:rsidP="00776E08">
    <w:pPr>
      <w:pStyle w:val="a5"/>
    </w:pPr>
    <w:r w:rsidRPr="00925838">
      <w:rPr>
        <w:sz w:val="16"/>
        <w:szCs w:val="16"/>
      </w:rPr>
      <w:t xml:space="preserve">Ιωάννα </w:t>
    </w:r>
    <w:proofErr w:type="spellStart"/>
    <w:r w:rsidRPr="00925838">
      <w:rPr>
        <w:sz w:val="16"/>
        <w:szCs w:val="16"/>
      </w:rPr>
      <w:t>Χαρδαλούπα</w:t>
    </w:r>
    <w:proofErr w:type="spellEnd"/>
    <w:r w:rsidRPr="00925838">
      <w:rPr>
        <w:sz w:val="16"/>
        <w:szCs w:val="16"/>
      </w:rPr>
      <w:t>, Ψηφιακά Διδακτικά Σενάρια – Γερμανικά - Λύκειο</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34C" w:rsidRDefault="00D0034C" w:rsidP="009969EB">
      <w:pPr>
        <w:spacing w:after="0" w:line="240" w:lineRule="auto"/>
      </w:pPr>
      <w:r>
        <w:separator/>
      </w:r>
    </w:p>
  </w:footnote>
  <w:footnote w:type="continuationSeparator" w:id="0">
    <w:p w:rsidR="00D0034C" w:rsidRDefault="00D0034C" w:rsidP="009969E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1D0133"/>
    <w:rsid w:val="001D0133"/>
    <w:rsid w:val="00753ACD"/>
    <w:rsid w:val="00776E08"/>
    <w:rsid w:val="008B1A2D"/>
    <w:rsid w:val="009969EB"/>
    <w:rsid w:val="00A9297B"/>
    <w:rsid w:val="00C35A52"/>
    <w:rsid w:val="00D0034C"/>
    <w:rsid w:val="00E4434B"/>
    <w:rsid w:val="00E83F8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A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D0133"/>
    <w:rPr>
      <w:color w:val="0000FF" w:themeColor="hyperlink"/>
      <w:u w:val="single"/>
    </w:rPr>
  </w:style>
  <w:style w:type="character" w:styleId="a3">
    <w:name w:val="Strong"/>
    <w:basedOn w:val="a0"/>
    <w:uiPriority w:val="22"/>
    <w:qFormat/>
    <w:rsid w:val="00A9297B"/>
    <w:rPr>
      <w:b/>
      <w:bCs/>
    </w:rPr>
  </w:style>
  <w:style w:type="paragraph" w:styleId="a4">
    <w:name w:val="header"/>
    <w:basedOn w:val="a"/>
    <w:link w:val="Char"/>
    <w:uiPriority w:val="99"/>
    <w:semiHidden/>
    <w:unhideWhenUsed/>
    <w:rsid w:val="009969EB"/>
    <w:pPr>
      <w:tabs>
        <w:tab w:val="center" w:pos="4153"/>
        <w:tab w:val="right" w:pos="8306"/>
      </w:tabs>
      <w:spacing w:after="0" w:line="240" w:lineRule="auto"/>
    </w:pPr>
  </w:style>
  <w:style w:type="character" w:customStyle="1" w:styleId="Char">
    <w:name w:val="Κεφαλίδα Char"/>
    <w:basedOn w:val="a0"/>
    <w:link w:val="a4"/>
    <w:uiPriority w:val="99"/>
    <w:semiHidden/>
    <w:rsid w:val="009969EB"/>
  </w:style>
  <w:style w:type="paragraph" w:styleId="a5">
    <w:name w:val="footer"/>
    <w:basedOn w:val="a"/>
    <w:link w:val="Char0"/>
    <w:uiPriority w:val="99"/>
    <w:semiHidden/>
    <w:unhideWhenUsed/>
    <w:rsid w:val="009969EB"/>
    <w:pPr>
      <w:tabs>
        <w:tab w:val="center" w:pos="4153"/>
        <w:tab w:val="right" w:pos="8306"/>
      </w:tabs>
      <w:spacing w:after="0" w:line="240" w:lineRule="auto"/>
    </w:pPr>
  </w:style>
  <w:style w:type="character" w:customStyle="1" w:styleId="Char0">
    <w:name w:val="Υποσέλιδο Char"/>
    <w:basedOn w:val="a0"/>
    <w:link w:val="a5"/>
    <w:uiPriority w:val="99"/>
    <w:semiHidden/>
    <w:rsid w:val="009969E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mz-bw.de/fileadmin/user_upload/Medienbildung_MCO/broschueren/UE_Jugend-Handy.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l.pons.com/%CE%BC%CE%B5%CF%84%CE%AC%CF%86%CF%81%CE%B1%CF%83%CE%B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den.de/woerterbuch"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saferinternet.at/fileadmin/files/Materialien_Relaunch/Das_Handy_in_der_Schule.pdf" TargetMode="External"/><Relationship Id="rId4" Type="http://schemas.openxmlformats.org/officeDocument/2006/relationships/footnotes" Target="footnotes.xml"/><Relationship Id="rId9" Type="http://schemas.openxmlformats.org/officeDocument/2006/relationships/hyperlink" Target="https://www.saferinternet.at/news/news-detail/article/aktualisiertes-unterrichtsmaterial-handy-in-der-schule-47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491</Words>
  <Characters>2655</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2015-07-06T15:07:00Z</dcterms:created>
  <dcterms:modified xsi:type="dcterms:W3CDTF">2015-07-06T15:44:00Z</dcterms:modified>
</cp:coreProperties>
</file>