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1A" w:rsidRPr="0094132F" w:rsidRDefault="0065731A" w:rsidP="0065731A">
      <w:pPr>
        <w:jc w:val="center"/>
        <w:rPr>
          <w:rFonts w:ascii="Cambria" w:hAnsi="Cambria"/>
          <w:b/>
          <w:sz w:val="32"/>
          <w:szCs w:val="32"/>
        </w:rPr>
      </w:pPr>
      <w:r w:rsidRPr="0094132F">
        <w:rPr>
          <w:rFonts w:ascii="Cambria" w:hAnsi="Cambria"/>
          <w:b/>
          <w:sz w:val="32"/>
          <w:szCs w:val="32"/>
        </w:rPr>
        <w:t>Τίτλος Διδακτικού Σεναρίου:</w:t>
      </w:r>
    </w:p>
    <w:p w:rsidR="0065731A" w:rsidRPr="002F3B09" w:rsidRDefault="0065731A" w:rsidP="0065731A">
      <w:pPr>
        <w:jc w:val="center"/>
        <w:rPr>
          <w:b/>
          <w:sz w:val="32"/>
          <w:szCs w:val="32"/>
        </w:rPr>
      </w:pPr>
      <w:r w:rsidRPr="0094132F">
        <w:rPr>
          <w:rFonts w:ascii="Cambria" w:hAnsi="Cambria"/>
          <w:b/>
          <w:sz w:val="32"/>
          <w:szCs w:val="32"/>
        </w:rPr>
        <w:t>«</w:t>
      </w:r>
      <w:r w:rsidRPr="0094132F">
        <w:rPr>
          <w:rFonts w:ascii="Cambria" w:hAnsi="Cambria"/>
          <w:b/>
          <w:color w:val="FF0000"/>
          <w:sz w:val="32"/>
          <w:szCs w:val="32"/>
        </w:rPr>
        <w:t>[Έργο Δύναμης: Μια Σχέση που Αντανακλά την Ενέργεια]</w:t>
      </w:r>
      <w:r w:rsidRPr="0094132F">
        <w:rPr>
          <w:rFonts w:ascii="Cambria" w:hAnsi="Cambria"/>
          <w:b/>
          <w:sz w:val="32"/>
          <w:szCs w:val="32"/>
        </w:rPr>
        <w:t>»</w:t>
      </w:r>
    </w:p>
    <w:p w:rsidR="0065731A" w:rsidRPr="008828E5" w:rsidRDefault="00D56661" w:rsidP="0065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65731A" w:rsidRPr="0094132F" w:rsidRDefault="0065731A" w:rsidP="0065731A">
      <w:pPr>
        <w:jc w:val="center"/>
        <w:rPr>
          <w:rFonts w:ascii="Cambria" w:hAnsi="Cambria"/>
          <w:b/>
          <w:sz w:val="32"/>
          <w:szCs w:val="32"/>
        </w:rPr>
      </w:pPr>
      <w:r w:rsidRPr="0094132F">
        <w:rPr>
          <w:rFonts w:ascii="Cambria" w:hAnsi="Cambria"/>
          <w:b/>
          <w:sz w:val="32"/>
          <w:szCs w:val="32"/>
        </w:rPr>
        <w:t>Φάση «</w:t>
      </w:r>
      <w:r w:rsidRPr="0094132F">
        <w:rPr>
          <w:rFonts w:ascii="Cambria" w:hAnsi="Cambria"/>
          <w:b/>
          <w:color w:val="FF0000"/>
          <w:sz w:val="32"/>
          <w:szCs w:val="32"/>
        </w:rPr>
        <w:t>[2]</w:t>
      </w:r>
      <w:r w:rsidRPr="0094132F">
        <w:rPr>
          <w:rFonts w:ascii="Cambria" w:hAnsi="Cambria"/>
          <w:b/>
          <w:sz w:val="32"/>
          <w:szCs w:val="32"/>
        </w:rPr>
        <w:t>»</w:t>
      </w:r>
    </w:p>
    <w:p w:rsidR="0065731A" w:rsidRPr="0094132F" w:rsidRDefault="0065731A" w:rsidP="0065731A">
      <w:pPr>
        <w:jc w:val="center"/>
        <w:rPr>
          <w:rFonts w:ascii="Cambria" w:hAnsi="Cambria"/>
          <w:b/>
          <w:sz w:val="32"/>
          <w:szCs w:val="32"/>
        </w:rPr>
      </w:pPr>
      <w:r w:rsidRPr="0094132F">
        <w:rPr>
          <w:rFonts w:ascii="Cambria" w:hAnsi="Cambria"/>
          <w:b/>
          <w:sz w:val="32"/>
          <w:szCs w:val="32"/>
        </w:rPr>
        <w:t>Τίτλος Φάσης: «</w:t>
      </w:r>
      <w:r w:rsidRPr="0094132F">
        <w:rPr>
          <w:rFonts w:ascii="Cambria" w:hAnsi="Cambria"/>
          <w:b/>
          <w:color w:val="FF0000"/>
          <w:sz w:val="32"/>
          <w:szCs w:val="32"/>
        </w:rPr>
        <w:t>[</w:t>
      </w:r>
      <w:r w:rsidR="00D56661" w:rsidRPr="00D56661">
        <w:rPr>
          <w:rFonts w:ascii="Cambria" w:hAnsi="Cambria"/>
          <w:b/>
          <w:color w:val="FF0000"/>
          <w:sz w:val="32"/>
          <w:szCs w:val="32"/>
        </w:rPr>
        <w:t>Υπόθεση – Το έργο στην φυσική της ζωής μας</w:t>
      </w:r>
      <w:r w:rsidRPr="0094132F">
        <w:rPr>
          <w:rFonts w:ascii="Cambria" w:hAnsi="Cambria"/>
          <w:b/>
          <w:color w:val="FF0000"/>
          <w:sz w:val="32"/>
          <w:szCs w:val="32"/>
        </w:rPr>
        <w:t>]</w:t>
      </w:r>
      <w:r w:rsidRPr="0094132F">
        <w:rPr>
          <w:rFonts w:ascii="Cambria" w:hAnsi="Cambria"/>
          <w:b/>
          <w:sz w:val="32"/>
          <w:szCs w:val="32"/>
        </w:rPr>
        <w:t>»</w:t>
      </w:r>
    </w:p>
    <w:p w:rsidR="0065731A" w:rsidRPr="008828E5" w:rsidRDefault="00D56661" w:rsidP="0065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65731A" w:rsidRPr="0094132F" w:rsidRDefault="0065731A" w:rsidP="0065731A">
      <w:pPr>
        <w:jc w:val="center"/>
        <w:rPr>
          <w:rFonts w:ascii="Cambria" w:hAnsi="Cambria"/>
          <w:b/>
          <w:color w:val="FF0000"/>
          <w:sz w:val="40"/>
          <w:szCs w:val="40"/>
        </w:rPr>
      </w:pPr>
      <w:r w:rsidRPr="0094132F">
        <w:rPr>
          <w:rFonts w:ascii="Cambria" w:hAnsi="Cambria"/>
          <w:b/>
          <w:sz w:val="40"/>
          <w:szCs w:val="40"/>
        </w:rPr>
        <w:t xml:space="preserve">Χρόνος Υλοποίησης: </w:t>
      </w:r>
      <w:r w:rsidRPr="0094132F">
        <w:rPr>
          <w:rFonts w:ascii="Cambria" w:hAnsi="Cambria"/>
          <w:b/>
          <w:color w:val="FF0000"/>
          <w:sz w:val="40"/>
          <w:szCs w:val="40"/>
        </w:rPr>
        <w:t>[</w:t>
      </w:r>
      <w:r w:rsidR="00D56661">
        <w:rPr>
          <w:rFonts w:ascii="Cambria" w:hAnsi="Cambria"/>
          <w:b/>
          <w:color w:val="FF0000"/>
          <w:sz w:val="40"/>
          <w:szCs w:val="40"/>
        </w:rPr>
        <w:t>7.</w:t>
      </w:r>
      <w:bookmarkStart w:id="0" w:name="_GoBack"/>
      <w:bookmarkEnd w:id="0"/>
      <w:r w:rsidRPr="0065731A">
        <w:rPr>
          <w:rFonts w:ascii="Cambria" w:hAnsi="Cambria"/>
          <w:b/>
          <w:color w:val="FF0000"/>
          <w:sz w:val="40"/>
          <w:szCs w:val="40"/>
        </w:rPr>
        <w:t>5</w:t>
      </w:r>
      <w:r w:rsidRPr="0094132F">
        <w:rPr>
          <w:rFonts w:ascii="Cambria" w:hAnsi="Cambria"/>
          <w:b/>
          <w:color w:val="FF0000"/>
          <w:sz w:val="40"/>
          <w:szCs w:val="40"/>
        </w:rPr>
        <w:t>]</w:t>
      </w:r>
      <w:r w:rsidRPr="0094132F">
        <w:rPr>
          <w:rFonts w:ascii="Cambria" w:hAnsi="Cambria"/>
          <w:b/>
          <w:sz w:val="40"/>
          <w:szCs w:val="40"/>
        </w:rPr>
        <w:t xml:space="preserve"> </w:t>
      </w:r>
      <w:r w:rsidRPr="0094132F">
        <w:rPr>
          <w:rFonts w:ascii="Cambria" w:hAnsi="Cambria"/>
          <w:b/>
          <w:color w:val="FF0000"/>
          <w:sz w:val="40"/>
          <w:szCs w:val="40"/>
        </w:rPr>
        <w:t>[Λεπτά]</w:t>
      </w:r>
    </w:p>
    <w:p w:rsidR="0065731A" w:rsidRPr="0065731A" w:rsidRDefault="0065731A">
      <w:pPr>
        <w:rPr>
          <w:rFonts w:ascii="Cambria" w:hAnsi="Cambria"/>
          <w:b/>
          <w:sz w:val="24"/>
          <w:szCs w:val="24"/>
        </w:rPr>
      </w:pPr>
      <w:r w:rsidRPr="0065731A">
        <w:rPr>
          <w:rFonts w:ascii="Cambria" w:hAnsi="Cambria"/>
          <w:b/>
          <w:sz w:val="24"/>
          <w:szCs w:val="24"/>
        </w:rPr>
        <w:t>Δραστηριότητα 2.2</w:t>
      </w:r>
    </w:p>
    <w:p w:rsidR="00CD40E0" w:rsidRPr="0065731A" w:rsidRDefault="0065731A" w:rsidP="0065731A">
      <w:pPr>
        <w:jc w:val="both"/>
      </w:pPr>
      <w:r w:rsidRPr="00114FCD">
        <w:rPr>
          <w:rFonts w:ascii="Cambria" w:hAnsi="Cambria"/>
          <w:sz w:val="24"/>
          <w:szCs w:val="24"/>
        </w:rPr>
        <w:t xml:space="preserve">Σε πολλές περιπτώσεις υπάρχουν περισσότερες από μια δυνάμεις που ασκούνται επάνω σε ένα </w:t>
      </w:r>
      <w:r>
        <w:rPr>
          <w:rFonts w:ascii="Cambria" w:hAnsi="Cambria"/>
          <w:sz w:val="24"/>
          <w:szCs w:val="24"/>
        </w:rPr>
        <w:t>αντικείμενο</w:t>
      </w:r>
      <w:r w:rsidRPr="00114FCD">
        <w:rPr>
          <w:rFonts w:ascii="Cambria" w:hAnsi="Cambria"/>
          <w:sz w:val="24"/>
          <w:szCs w:val="24"/>
        </w:rPr>
        <w:t xml:space="preserve">. Τα ακόλουθα παραδείγματα και τα συνοδευόμενα από αυτά διαγράμματα δείχνουν τις δυνάμεις που ασκούνται επάνω σε ένα αντικείμενο. Για κάθε παράδειγμα, να </w:t>
      </w:r>
      <w:r w:rsidR="004C589C">
        <w:rPr>
          <w:rFonts w:ascii="Cambria" w:hAnsi="Cambria"/>
          <w:sz w:val="24"/>
          <w:szCs w:val="24"/>
        </w:rPr>
        <w:t>καταγράψετε</w:t>
      </w:r>
      <w:r w:rsidRPr="00114FCD">
        <w:rPr>
          <w:rFonts w:ascii="Cambria" w:hAnsi="Cambria"/>
          <w:sz w:val="24"/>
          <w:szCs w:val="24"/>
        </w:rPr>
        <w:t xml:space="preserve"> ποιες από αυτές τις δυνάμεις παράγουν </w:t>
      </w:r>
      <w:r w:rsidR="004C589C">
        <w:rPr>
          <w:rFonts w:ascii="Cambria" w:hAnsi="Cambria"/>
          <w:sz w:val="24"/>
          <w:szCs w:val="24"/>
        </w:rPr>
        <w:t xml:space="preserve">ή όχι </w:t>
      </w:r>
      <w:r w:rsidRPr="00114FCD">
        <w:rPr>
          <w:rFonts w:ascii="Cambria" w:hAnsi="Cambria"/>
          <w:sz w:val="24"/>
          <w:szCs w:val="24"/>
        </w:rPr>
        <w:t xml:space="preserve">έργο </w:t>
      </w:r>
      <w:r>
        <w:rPr>
          <w:rFonts w:ascii="Cambria" w:hAnsi="Cambria"/>
          <w:sz w:val="24"/>
          <w:szCs w:val="24"/>
        </w:rPr>
        <w:t xml:space="preserve">συμπληρώνοντας την αντίστοιχη στήλη του παρακάτω πίνακα (δίνοντας μια σύντομη εξήγηση) και στην συνέχεια να </w:t>
      </w:r>
      <w:r w:rsidR="004C589C">
        <w:rPr>
          <w:rFonts w:ascii="Cambria" w:hAnsi="Cambria"/>
          <w:sz w:val="24"/>
          <w:szCs w:val="24"/>
        </w:rPr>
        <w:t>υπολογίσετε το έργο που παράγεται (ανάλυση)</w:t>
      </w:r>
      <w:r>
        <w:rPr>
          <w:rFonts w:ascii="Cambria" w:hAnsi="Cambria"/>
          <w:sz w:val="24"/>
          <w:szCs w:val="24"/>
        </w:rPr>
        <w:t>.</w:t>
      </w:r>
    </w:p>
    <w:p w:rsidR="0065731A" w:rsidRPr="0065731A" w:rsidRDefault="006573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68"/>
      </w:tblGrid>
      <w:tr w:rsidR="0065731A" w:rsidTr="008274B8">
        <w:tc>
          <w:tcPr>
            <w:tcW w:w="7054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661670</wp:posOffset>
                      </wp:positionV>
                      <wp:extent cx="775970" cy="310515"/>
                      <wp:effectExtent l="0" t="0" r="24130" b="13335"/>
                      <wp:wrapNone/>
                      <wp:docPr id="6" name="Πλαίσιο κειμένο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59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5731A" w:rsidRPr="00773540" w:rsidRDefault="0065731A" w:rsidP="0065731A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773540">
                                    <w:rPr>
                                      <w:u w:val="single"/>
                                    </w:rPr>
                                    <w:t>Ανάλυση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6" o:spid="_x0000_s1026" type="#_x0000_t202" style="position:absolute;left:0;text-align:left;margin-left:180.4pt;margin-top:52.1pt;width:61.1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" fillcolor="window" strokecolor="window" strokeweight=".5pt">
                      <v:path arrowok="t"/>
                      <v:textbox>
                        <w:txbxContent>
                          <w:p w:rsidR="0065731A" w:rsidRPr="00773540" w:rsidRDefault="0065731A" w:rsidP="0065731A">
                            <w:pPr>
                              <w:rPr>
                                <w:u w:val="single"/>
                              </w:rPr>
                            </w:pPr>
                            <w:r w:rsidRPr="00773540">
                              <w:rPr>
                                <w:u w:val="single"/>
                              </w:rPr>
                              <w:t>Ανάλυση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132F">
              <w:rPr>
                <w:rFonts w:ascii="Cambria" w:hAnsi="Cambria"/>
                <w:sz w:val="24"/>
                <w:szCs w:val="24"/>
              </w:rPr>
              <w:t xml:space="preserve">1. Μια οριζόντια δύναμη 5 Ν, όπως φαίνεται στο παρακάτω σχήμα, εφαρμόζεται για να σπρώξει ένα ξύλινο κύβο κατά μήκος μιας λείας επιφάνειας προκαλώντας την μετατόπιση του κατά 5 </w:t>
            </w: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m</w:t>
            </w:r>
            <w:r w:rsidRPr="0094132F">
              <w:rPr>
                <w:rFonts w:ascii="Cambria" w:hAnsi="Cambria"/>
                <w:sz w:val="24"/>
                <w:szCs w:val="24"/>
              </w:rPr>
              <w:t>.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03020" cy="1158240"/>
                  <wp:effectExtent l="0" t="0" r="0" b="381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lastRenderedPageBreak/>
              <w:t>Εξηγήστε</w:t>
            </w: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: ____________________________________________________________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</w:t>
            </w:r>
          </w:p>
        </w:tc>
        <w:tc>
          <w:tcPr>
            <w:tcW w:w="1468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lastRenderedPageBreak/>
              <w:t>ΝΑΙ παράγουν: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ΟΧΙ δεν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παράγουν:</w:t>
            </w:r>
          </w:p>
        </w:tc>
      </w:tr>
      <w:tr w:rsidR="0065731A" w:rsidTr="008274B8">
        <w:tc>
          <w:tcPr>
            <w:tcW w:w="7054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lastRenderedPageBreak/>
              <w:t xml:space="preserve">2. Μία δύναμη τριβής των 10 Ν προκαλεί επιβράδυνση σε ένα κινούμενο ξύλινο κύβο μέχρι να σταματήσει διανύοντας μια απόσταση 5 </w:t>
            </w: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m</w:t>
            </w:r>
            <w:r w:rsidRPr="0094132F">
              <w:rPr>
                <w:rFonts w:ascii="Cambria" w:hAnsi="Cambria"/>
                <w:sz w:val="24"/>
                <w:szCs w:val="24"/>
              </w:rPr>
              <w:t xml:space="preserve"> προς τα δεξιά.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186690</wp:posOffset>
                      </wp:positionV>
                      <wp:extent cx="775970" cy="310515"/>
                      <wp:effectExtent l="0" t="0" r="24130" b="13335"/>
                      <wp:wrapNone/>
                      <wp:docPr id="5" name="Πλαίσιο κειμένο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59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5731A" w:rsidRPr="00773540" w:rsidRDefault="0065731A" w:rsidP="0065731A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773540">
                                    <w:rPr>
                                      <w:u w:val="single"/>
                                    </w:rPr>
                                    <w:t>Ανάλυση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5" o:spid="_x0000_s1027" type="#_x0000_t202" style="position:absolute;left:0;text-align:left;margin-left:234.55pt;margin-top:14.7pt;width:61.1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" fillcolor="window" strokecolor="window" strokeweight=".5pt">
                      <v:path arrowok="t"/>
                      <v:textbox>
                        <w:txbxContent>
                          <w:p w:rsidR="0065731A" w:rsidRPr="00773540" w:rsidRDefault="0065731A" w:rsidP="0065731A">
                            <w:pPr>
                              <w:rPr>
                                <w:u w:val="single"/>
                              </w:rPr>
                            </w:pPr>
                            <w:r w:rsidRPr="00773540">
                              <w:rPr>
                                <w:u w:val="single"/>
                              </w:rPr>
                              <w:t>Ανάλυση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93520" cy="1135380"/>
                  <wp:effectExtent l="0" t="0" r="0" b="762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Εξηγήστε: ____________________________________________________________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1468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ΝΑΙ παράγουν: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ΟΧΙ δεν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παράγουν:</w:t>
            </w:r>
          </w:p>
        </w:tc>
      </w:tr>
      <w:tr w:rsidR="0065731A" w:rsidTr="008274B8">
        <w:tc>
          <w:tcPr>
            <w:tcW w:w="7054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 xml:space="preserve">3. Μία οριζόντια δύναμη 10 Ν εφαρμόζεται σε ένα ξύλινο κύβο που κινείται επάνω σε μια τραχιά επιφάνεια με σταθερή ταχύτητα για μετατόπιση 5 </w:t>
            </w: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m</w:t>
            </w:r>
            <w:r w:rsidRPr="0094132F">
              <w:rPr>
                <w:rFonts w:ascii="Cambria" w:hAnsi="Cambria"/>
                <w:sz w:val="24"/>
                <w:szCs w:val="24"/>
              </w:rPr>
              <w:t xml:space="preserve"> προς τα δεξιά.</w:t>
            </w:r>
          </w:p>
          <w:p w:rsidR="0065731A" w:rsidRDefault="0065731A" w:rsidP="008274B8">
            <w:pPr>
              <w:jc w:val="both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53975</wp:posOffset>
                      </wp:positionV>
                      <wp:extent cx="775970" cy="310515"/>
                      <wp:effectExtent l="0" t="0" r="24130" b="13335"/>
                      <wp:wrapNone/>
                      <wp:docPr id="15" name="Πλαίσιο κειμένο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59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5731A" w:rsidRPr="00773540" w:rsidRDefault="0065731A" w:rsidP="0065731A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773540">
                                    <w:rPr>
                                      <w:u w:val="single"/>
                                    </w:rPr>
                                    <w:t>Ανάλυση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15" o:spid="_x0000_s1028" type="#_x0000_t202" style="position:absolute;left:0;text-align:left;margin-left:225.55pt;margin-top:4.25pt;width:61.1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" fillcolor="window" strokecolor="window" strokeweight=".5pt">
                      <v:path arrowok="t"/>
                      <v:textbox>
                        <w:txbxContent>
                          <w:p w:rsidR="0065731A" w:rsidRPr="00773540" w:rsidRDefault="0065731A" w:rsidP="0065731A">
                            <w:pPr>
                              <w:rPr>
                                <w:u w:val="single"/>
                              </w:rPr>
                            </w:pPr>
                            <w:r w:rsidRPr="00773540">
                              <w:rPr>
                                <w:u w:val="single"/>
                              </w:rPr>
                              <w:t>Ανάλυση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w:t xml:space="preserve"> 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30680" cy="1005840"/>
                  <wp:effectExtent l="0" t="0" r="7620" b="381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Εξηγήστε</w:t>
            </w: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: ____________________________________________________________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</w:t>
            </w:r>
          </w:p>
        </w:tc>
        <w:tc>
          <w:tcPr>
            <w:tcW w:w="1468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ΝΑΙ παράγουν: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ΟΧΙ δεν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παράγουν:</w:t>
            </w:r>
          </w:p>
        </w:tc>
      </w:tr>
      <w:tr w:rsidR="0065731A" w:rsidTr="008274B8">
        <w:tc>
          <w:tcPr>
            <w:tcW w:w="7054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471805</wp:posOffset>
                      </wp:positionV>
                      <wp:extent cx="775970" cy="310515"/>
                      <wp:effectExtent l="0" t="0" r="24130" b="13335"/>
                      <wp:wrapNone/>
                      <wp:docPr id="26" name="Πλαίσιο κειμένου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59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5731A" w:rsidRPr="00773540" w:rsidRDefault="0065731A" w:rsidP="0065731A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773540">
                                    <w:rPr>
                                      <w:u w:val="single"/>
                                    </w:rPr>
                                    <w:t>Ανάλυση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26" o:spid="_x0000_s1029" type="#_x0000_t202" style="position:absolute;left:0;text-align:left;margin-left:173.45pt;margin-top:37.15pt;width:61.1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" fillcolor="window" strokecolor="window" strokeweight=".5pt">
                      <v:path arrowok="t"/>
                      <v:textbox>
                        <w:txbxContent>
                          <w:p w:rsidR="0065731A" w:rsidRPr="00773540" w:rsidRDefault="0065731A" w:rsidP="0065731A">
                            <w:pPr>
                              <w:rPr>
                                <w:u w:val="single"/>
                              </w:rPr>
                            </w:pPr>
                            <w:r w:rsidRPr="00773540">
                              <w:rPr>
                                <w:u w:val="single"/>
                              </w:rPr>
                              <w:t>Ανάλυση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132F">
              <w:rPr>
                <w:rFonts w:ascii="Cambria" w:hAnsi="Cambria"/>
                <w:sz w:val="24"/>
                <w:szCs w:val="24"/>
              </w:rPr>
              <w:t xml:space="preserve">4. Ένα αντικείμενο 2 </w:t>
            </w: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kg</w:t>
            </w:r>
            <w:r w:rsidRPr="0094132F">
              <w:rPr>
                <w:rFonts w:ascii="Cambria" w:hAnsi="Cambria"/>
                <w:sz w:val="24"/>
                <w:szCs w:val="24"/>
              </w:rPr>
              <w:t xml:space="preserve"> κινείται με σταθερή ταχύτητα κατά μήκος μιας επιφάνειας χωρίς τριβές για μια μετατόπιση 5 </w:t>
            </w:r>
            <w:r w:rsidRPr="0094132F">
              <w:rPr>
                <w:rFonts w:ascii="Cambria" w:hAnsi="Cambria"/>
                <w:sz w:val="24"/>
                <w:szCs w:val="24"/>
                <w:lang w:val="en-US"/>
              </w:rPr>
              <w:t>m</w:t>
            </w:r>
            <w:r w:rsidRPr="0094132F">
              <w:rPr>
                <w:rFonts w:ascii="Cambria" w:hAnsi="Cambria"/>
                <w:sz w:val="24"/>
                <w:szCs w:val="24"/>
              </w:rPr>
              <w:t xml:space="preserve"> προς τα δεξιά.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1059180" cy="1333500"/>
                  <wp:effectExtent l="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Εξηγήστε: ____________________________________________________________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________________________________________________________________________</w:t>
            </w:r>
          </w:p>
        </w:tc>
        <w:tc>
          <w:tcPr>
            <w:tcW w:w="1468" w:type="dxa"/>
            <w:shd w:val="clear" w:color="auto" w:fill="auto"/>
          </w:tcPr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lastRenderedPageBreak/>
              <w:t>ΝΑΙ παράγουν: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lastRenderedPageBreak/>
              <w:t>ΟΧΙ δεν</w:t>
            </w:r>
          </w:p>
          <w:p w:rsidR="0065731A" w:rsidRPr="0094132F" w:rsidRDefault="0065731A" w:rsidP="008274B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4132F">
              <w:rPr>
                <w:rFonts w:ascii="Cambria" w:hAnsi="Cambria"/>
                <w:sz w:val="24"/>
                <w:szCs w:val="24"/>
              </w:rPr>
              <w:t>παράγουν:</w:t>
            </w:r>
          </w:p>
        </w:tc>
      </w:tr>
    </w:tbl>
    <w:p w:rsidR="0065731A" w:rsidRPr="00114FCD" w:rsidRDefault="0065731A" w:rsidP="0065731A">
      <w:pPr>
        <w:jc w:val="both"/>
        <w:rPr>
          <w:rFonts w:ascii="Cambria" w:hAnsi="Cambria"/>
          <w:sz w:val="24"/>
          <w:szCs w:val="24"/>
        </w:rPr>
      </w:pPr>
    </w:p>
    <w:p w:rsidR="0065731A" w:rsidRPr="0065731A" w:rsidRDefault="0065731A"/>
    <w:sectPr w:rsidR="0065731A" w:rsidRPr="00657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1A"/>
    <w:rsid w:val="00374E93"/>
    <w:rsid w:val="003C574A"/>
    <w:rsid w:val="004C589C"/>
    <w:rsid w:val="0065731A"/>
    <w:rsid w:val="00D56661"/>
    <w:rsid w:val="00F2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2015-09-01T18:31:00Z</dcterms:created>
  <dcterms:modified xsi:type="dcterms:W3CDTF">2015-09-09T12:25:00Z</dcterms:modified>
</cp:coreProperties>
</file>