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F9" w:rsidRPr="004F1308" w:rsidRDefault="00A723F9" w:rsidP="000A48D9">
      <w:pPr>
        <w:rPr>
          <w:rFonts w:cs="Times New Roman"/>
          <w:b/>
          <w:sz w:val="44"/>
          <w:szCs w:val="40"/>
        </w:rPr>
      </w:pPr>
      <w:r w:rsidRPr="004F1308">
        <w:rPr>
          <w:rFonts w:cs="Times New Roman"/>
          <w:b/>
          <w:sz w:val="44"/>
          <w:szCs w:val="40"/>
        </w:rPr>
        <w:t>Εφαρμογή νέων ιδεών – Εμπέδωση – Γενίκευση</w:t>
      </w:r>
    </w:p>
    <w:p w:rsidR="0008221C" w:rsidRPr="004F1308" w:rsidRDefault="004F1308" w:rsidP="000A48D9">
      <w:pPr>
        <w:rPr>
          <w:rFonts w:cs="Times New Roman"/>
          <w:b/>
          <w:sz w:val="40"/>
          <w:szCs w:val="40"/>
        </w:rPr>
      </w:pPr>
      <w:r w:rsidRPr="004F1308">
        <w:rPr>
          <w:noProof/>
          <w:lang w:val="en-GB" w:eastAsia="en-GB"/>
        </w:rPr>
        <w:drawing>
          <wp:anchor distT="0" distB="0" distL="114300" distR="114300" simplePos="0" relativeHeight="251697152" behindDoc="1" locked="0" layoutInCell="1" allowOverlap="1" wp14:anchorId="74E3A666" wp14:editId="5C73971B">
            <wp:simplePos x="0" y="0"/>
            <wp:positionH relativeFrom="column">
              <wp:posOffset>2733675</wp:posOffset>
            </wp:positionH>
            <wp:positionV relativeFrom="paragraph">
              <wp:posOffset>324485</wp:posOffset>
            </wp:positionV>
            <wp:extent cx="1460500" cy="2159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157566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C31" w:rsidRPr="004F1308">
        <w:rPr>
          <w:rFonts w:cs="Times New Roman"/>
          <w:b/>
          <w:noProof/>
          <w:sz w:val="44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FC480B" wp14:editId="13649EC6">
                <wp:simplePos x="0" y="0"/>
                <wp:positionH relativeFrom="column">
                  <wp:posOffset>-590550</wp:posOffset>
                </wp:positionH>
                <wp:positionV relativeFrom="paragraph">
                  <wp:posOffset>419735</wp:posOffset>
                </wp:positionV>
                <wp:extent cx="2847975" cy="923925"/>
                <wp:effectExtent l="25400" t="0" r="657225" b="412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23925"/>
                        </a:xfrm>
                        <a:prstGeom prst="cloudCallout">
                          <a:avLst>
                            <a:gd name="adj1" fmla="val 70759"/>
                            <a:gd name="adj2" fmla="val 37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B3A" w:rsidRPr="000A48D9" w:rsidRDefault="00A05B3A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Συμπεράσματα…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66D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-46.5pt;margin-top:33.05pt;width:224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" adj="26084,18794" strokecolor="#2e74b5 [2404]">
                <v:textbox>
                  <w:txbxContent>
                    <w:p w:rsidR="00A05B3A" w:rsidRPr="000A48D9" w:rsidRDefault="00A05B3A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Συμπεράσματα…</w:t>
                      </w:r>
                    </w:p>
                  </w:txbxContent>
                </v:textbox>
              </v:shape>
            </w:pict>
          </mc:Fallback>
        </mc:AlternateContent>
      </w:r>
      <w:r w:rsidRPr="004F1308">
        <w:rPr>
          <w:rFonts w:cs="Times New Roman"/>
          <w:b/>
          <w:sz w:val="44"/>
          <w:szCs w:val="40"/>
        </w:rPr>
        <w:t>Φύλλο Εργασίας 1</w:t>
      </w:r>
    </w:p>
    <w:p w:rsidR="00CA1DF8" w:rsidRPr="004F1308" w:rsidRDefault="001D3C31" w:rsidP="001D3C31">
      <w:pPr>
        <w:jc w:val="center"/>
        <w:rPr>
          <w:rFonts w:cs="Times New Roman"/>
          <w:b/>
          <w:sz w:val="40"/>
          <w:szCs w:val="40"/>
        </w:rPr>
      </w:pPr>
      <w:r w:rsidRPr="004F1308">
        <w:rPr>
          <w:noProof/>
          <w:lang w:eastAsia="el-GR"/>
        </w:rPr>
        <w:t xml:space="preserve">                                                </w:t>
      </w:r>
    </w:p>
    <w:p w:rsidR="00E13E06" w:rsidRDefault="005A761A">
      <w:pPr>
        <w:rPr>
          <w:rFonts w:cs="Times New Roman"/>
          <w:b/>
          <w:sz w:val="28"/>
          <w:szCs w:val="24"/>
        </w:rPr>
      </w:pPr>
      <w:r w:rsidRPr="004F1308">
        <w:rPr>
          <w:rFonts w:cs="Times New Roman"/>
          <w:b/>
          <w:sz w:val="28"/>
          <w:szCs w:val="24"/>
        </w:rPr>
        <w:t xml:space="preserve">Δραστηριότητα </w:t>
      </w:r>
      <w:r w:rsidR="000A48D9" w:rsidRPr="004F1308">
        <w:rPr>
          <w:rFonts w:cs="Times New Roman"/>
          <w:b/>
          <w:sz w:val="28"/>
          <w:szCs w:val="24"/>
        </w:rPr>
        <w:t>1</w:t>
      </w:r>
      <w:r w:rsidRPr="004F1308">
        <w:rPr>
          <w:rFonts w:cs="Times New Roman"/>
          <w:b/>
          <w:sz w:val="28"/>
          <w:szCs w:val="24"/>
          <w:vertAlign w:val="superscript"/>
        </w:rPr>
        <w:t>η</w:t>
      </w:r>
      <w:r w:rsidRPr="004F1308">
        <w:rPr>
          <w:rFonts w:cs="Times New Roman"/>
          <w:b/>
          <w:sz w:val="28"/>
          <w:szCs w:val="24"/>
        </w:rPr>
        <w:t>:</w:t>
      </w:r>
    </w:p>
    <w:p w:rsidR="004F1308" w:rsidRDefault="004F1308">
      <w:pPr>
        <w:rPr>
          <w:rFonts w:cs="Times New Roman"/>
          <w:b/>
          <w:sz w:val="28"/>
          <w:szCs w:val="24"/>
        </w:rPr>
      </w:pPr>
    </w:p>
    <w:p w:rsidR="004F1308" w:rsidRDefault="004F1308">
      <w:pPr>
        <w:rPr>
          <w:rFonts w:cs="Times New Roman"/>
          <w:b/>
          <w:sz w:val="28"/>
          <w:szCs w:val="24"/>
        </w:rPr>
      </w:pPr>
    </w:p>
    <w:p w:rsidR="004F1308" w:rsidRDefault="004F1308">
      <w:pPr>
        <w:rPr>
          <w:rFonts w:cs="Times New Roman"/>
          <w:b/>
          <w:sz w:val="28"/>
          <w:szCs w:val="24"/>
        </w:rPr>
      </w:pPr>
    </w:p>
    <w:p w:rsidR="004F1308" w:rsidRPr="004F1308" w:rsidRDefault="004F1308">
      <w:pPr>
        <w:rPr>
          <w:rFonts w:cs="Times New Roman"/>
          <w:b/>
          <w:sz w:val="28"/>
          <w:szCs w:val="24"/>
        </w:rPr>
      </w:pPr>
    </w:p>
    <w:p w:rsidR="00F9074E" w:rsidRPr="004F1308" w:rsidRDefault="00F9074E" w:rsidP="004F1308">
      <w:pPr>
        <w:jc w:val="both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 xml:space="preserve">Με βάση τα αποτελέσματα που συλλέξατε από </w:t>
      </w:r>
      <w:r w:rsidR="00A05B3A" w:rsidRPr="004F1308">
        <w:rPr>
          <w:rFonts w:cs="Times New Roman"/>
          <w:sz w:val="24"/>
          <w:szCs w:val="24"/>
        </w:rPr>
        <w:t>τον πίνακα του φύλ</w:t>
      </w:r>
      <w:r w:rsidR="003F49B4" w:rsidRPr="004F1308">
        <w:rPr>
          <w:rFonts w:cs="Times New Roman"/>
          <w:sz w:val="24"/>
          <w:szCs w:val="24"/>
        </w:rPr>
        <w:t>λ</w:t>
      </w:r>
      <w:r w:rsidR="00A05B3A" w:rsidRPr="004F1308">
        <w:rPr>
          <w:rFonts w:cs="Times New Roman"/>
          <w:sz w:val="24"/>
          <w:szCs w:val="24"/>
        </w:rPr>
        <w:t xml:space="preserve">ου εργασίας 2, σχεδιάστε το </w:t>
      </w:r>
      <w:proofErr w:type="spellStart"/>
      <w:r w:rsidR="00A05B3A" w:rsidRPr="004F1308">
        <w:rPr>
          <w:rFonts w:cs="Times New Roman"/>
          <w:sz w:val="24"/>
          <w:szCs w:val="24"/>
        </w:rPr>
        <w:t>ραβδόγραμμα</w:t>
      </w:r>
      <w:proofErr w:type="spellEnd"/>
      <w:r w:rsidR="00A05B3A" w:rsidRPr="004F1308">
        <w:rPr>
          <w:rFonts w:cs="Times New Roman"/>
          <w:sz w:val="24"/>
          <w:szCs w:val="24"/>
        </w:rPr>
        <w:t xml:space="preserve"> για την συνολική περιεκτικότητα των θρεπτικών ουσιών του </w:t>
      </w:r>
      <w:proofErr w:type="spellStart"/>
      <w:r w:rsidR="009B2F28">
        <w:rPr>
          <w:rFonts w:cs="Times New Roman"/>
          <w:sz w:val="24"/>
          <w:szCs w:val="24"/>
        </w:rPr>
        <w:t>τσι</w:t>
      </w:r>
      <w:bookmarkStart w:id="0" w:name="_GoBack"/>
      <w:bookmarkEnd w:id="0"/>
      <w:r w:rsidR="009E763A" w:rsidRPr="004F1308">
        <w:rPr>
          <w:rFonts w:cs="Times New Roman"/>
          <w:sz w:val="24"/>
          <w:szCs w:val="24"/>
        </w:rPr>
        <w:t>ζ</w:t>
      </w:r>
      <w:r w:rsidR="00A05B3A" w:rsidRPr="004F1308">
        <w:rPr>
          <w:rFonts w:cs="Times New Roman"/>
          <w:sz w:val="24"/>
          <w:szCs w:val="24"/>
        </w:rPr>
        <w:t>κ</w:t>
      </w:r>
      <w:r w:rsidR="009B2F28">
        <w:rPr>
          <w:rFonts w:cs="Times New Roman"/>
          <w:sz w:val="24"/>
          <w:szCs w:val="24"/>
        </w:rPr>
        <w:t>έικ</w:t>
      </w:r>
      <w:proofErr w:type="spellEnd"/>
      <w:r w:rsidR="00A05B3A" w:rsidRPr="004F1308">
        <w:rPr>
          <w:rFonts w:cs="Times New Roman"/>
          <w:sz w:val="24"/>
          <w:szCs w:val="24"/>
        </w:rPr>
        <w:t xml:space="preserve"> ανά 100 </w:t>
      </w:r>
      <w:proofErr w:type="spellStart"/>
      <w:r w:rsidR="00A05B3A" w:rsidRPr="004F1308">
        <w:rPr>
          <w:rFonts w:cs="Times New Roman"/>
          <w:sz w:val="24"/>
          <w:szCs w:val="24"/>
        </w:rPr>
        <w:t>γρ</w:t>
      </w:r>
      <w:proofErr w:type="spellEnd"/>
      <w:r w:rsidR="00A05B3A" w:rsidRPr="004F1308">
        <w:rPr>
          <w:rFonts w:cs="Times New Roman"/>
          <w:sz w:val="24"/>
          <w:szCs w:val="24"/>
        </w:rPr>
        <w:t>. έτοιμου προϊόντος, δηλαδή με ποσοστά στα εκατό (%).</w:t>
      </w:r>
    </w:p>
    <w:p w:rsidR="00CA0531" w:rsidRPr="004F1308" w:rsidRDefault="00CA0531">
      <w:pPr>
        <w:rPr>
          <w:rFonts w:cs="Times New Roman"/>
          <w:sz w:val="24"/>
          <w:szCs w:val="24"/>
        </w:rPr>
      </w:pPr>
    </w:p>
    <w:p w:rsidR="00CA1DF8" w:rsidRPr="004F1308" w:rsidRDefault="00365D7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1</w:t>
      </w:r>
      <w:r w:rsidRPr="004F1308">
        <w:rPr>
          <w:rFonts w:cs="Times New Roman"/>
          <w:sz w:val="24"/>
          <w:szCs w:val="24"/>
          <w:vertAlign w:val="superscript"/>
        </w:rPr>
        <w:t>ο</w:t>
      </w:r>
      <w:r w:rsidRPr="004F1308">
        <w:rPr>
          <w:rFonts w:cs="Times New Roman"/>
          <w:sz w:val="24"/>
          <w:szCs w:val="24"/>
        </w:rPr>
        <w:t xml:space="preserve"> </w:t>
      </w:r>
      <w:proofErr w:type="spellStart"/>
      <w:r w:rsidRPr="004F1308">
        <w:rPr>
          <w:rFonts w:cs="Times New Roman"/>
          <w:sz w:val="24"/>
          <w:szCs w:val="24"/>
        </w:rPr>
        <w:t>ραβδόγραμμα</w:t>
      </w:r>
      <w:proofErr w:type="spellEnd"/>
    </w:p>
    <w:p w:rsidR="00587113" w:rsidRPr="004F1308" w:rsidRDefault="001D3C31">
      <w:pPr>
        <w:rPr>
          <w:rFonts w:cs="Times New Roman"/>
          <w:sz w:val="24"/>
          <w:szCs w:val="24"/>
        </w:rPr>
      </w:pPr>
      <w:r w:rsidRPr="004F1308">
        <w:rPr>
          <w:rFonts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2938145</wp:posOffset>
                </wp:positionV>
                <wp:extent cx="4972050" cy="466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C31" w:rsidRDefault="001D3C31">
                            <w:r>
                              <w:t xml:space="preserve">                </w:t>
                            </w:r>
                            <w:r>
                              <w:t>0                     20                  40                 60                  80                   100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.75pt;margin-top:231.35pt;width:391.5pt;height:3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" fillcolor="white [3201]" strokecolor="white [3212]" strokeweight=".5pt">
                <v:textbox>
                  <w:txbxContent>
                    <w:p w:rsidR="001D3C31" w:rsidRDefault="001D3C31">
                      <w:r>
                        <w:t xml:space="preserve">                0                     20                  40                 60                  80                   100</w:t>
                      </w:r>
                    </w:p>
                  </w:txbxContent>
                </v:textbox>
              </v:shape>
            </w:pict>
          </mc:Fallback>
        </mc:AlternateContent>
      </w:r>
      <w:r w:rsidR="00A05B3A" w:rsidRPr="004F1308">
        <w:rPr>
          <w:rFonts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324475" cy="3067050"/>
            <wp:effectExtent l="0" t="0" r="0" b="0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6BC2" w:rsidRPr="004F1308" w:rsidRDefault="00156BC2">
      <w:pPr>
        <w:rPr>
          <w:rFonts w:cs="Times New Roman"/>
          <w:sz w:val="24"/>
          <w:szCs w:val="24"/>
        </w:rPr>
      </w:pPr>
    </w:p>
    <w:p w:rsidR="00156BC2" w:rsidRPr="004F1308" w:rsidRDefault="00156BC2">
      <w:pPr>
        <w:rPr>
          <w:rFonts w:cs="Times New Roman"/>
          <w:sz w:val="24"/>
          <w:szCs w:val="24"/>
        </w:rPr>
      </w:pPr>
    </w:p>
    <w:p w:rsidR="001D3C31" w:rsidRPr="004F1308" w:rsidRDefault="001D3C31" w:rsidP="00CA1DF8">
      <w:pPr>
        <w:rPr>
          <w:rFonts w:cs="Times New Roman"/>
          <w:sz w:val="24"/>
          <w:szCs w:val="24"/>
        </w:rPr>
      </w:pPr>
    </w:p>
    <w:p w:rsidR="00CA1DF8" w:rsidRPr="004F1308" w:rsidRDefault="00CA1DF8" w:rsidP="00CA1DF8">
      <w:pPr>
        <w:rPr>
          <w:rFonts w:cs="Times New Roman"/>
          <w:b/>
          <w:sz w:val="28"/>
          <w:szCs w:val="24"/>
        </w:rPr>
      </w:pPr>
      <w:r w:rsidRPr="004F1308">
        <w:rPr>
          <w:rFonts w:cs="Times New Roman"/>
          <w:b/>
          <w:sz w:val="28"/>
          <w:szCs w:val="24"/>
        </w:rPr>
        <w:lastRenderedPageBreak/>
        <w:t>Δραστηριότητα 2</w:t>
      </w:r>
      <w:r w:rsidRPr="004F1308">
        <w:rPr>
          <w:rFonts w:cs="Times New Roman"/>
          <w:b/>
          <w:sz w:val="28"/>
          <w:szCs w:val="24"/>
          <w:vertAlign w:val="superscript"/>
        </w:rPr>
        <w:t>η</w:t>
      </w:r>
      <w:r w:rsidRPr="004F1308">
        <w:rPr>
          <w:rFonts w:cs="Times New Roman"/>
          <w:b/>
          <w:sz w:val="28"/>
          <w:szCs w:val="24"/>
        </w:rPr>
        <w:t>:</w:t>
      </w:r>
    </w:p>
    <w:p w:rsidR="00A723F9" w:rsidRPr="004F1308" w:rsidRDefault="00CA1DF8" w:rsidP="004F1308">
      <w:pPr>
        <w:jc w:val="both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Με βάση τα αποτελέσματα που συλλέξατε από</w:t>
      </w:r>
      <w:r w:rsidR="00620186" w:rsidRPr="004F1308">
        <w:rPr>
          <w:rFonts w:cs="Times New Roman"/>
          <w:sz w:val="24"/>
          <w:szCs w:val="24"/>
        </w:rPr>
        <w:t xml:space="preserve"> τον πίνακα του φύλ</w:t>
      </w:r>
      <w:r w:rsidR="009E763A" w:rsidRPr="004F1308">
        <w:rPr>
          <w:rFonts w:cs="Times New Roman"/>
          <w:sz w:val="24"/>
          <w:szCs w:val="24"/>
        </w:rPr>
        <w:t>λ</w:t>
      </w:r>
      <w:r w:rsidR="00620186" w:rsidRPr="004F1308">
        <w:rPr>
          <w:rFonts w:cs="Times New Roman"/>
          <w:sz w:val="24"/>
          <w:szCs w:val="24"/>
        </w:rPr>
        <w:t>ου εργασίας 2</w:t>
      </w:r>
      <w:r w:rsidRPr="004F1308">
        <w:rPr>
          <w:rFonts w:cs="Times New Roman"/>
          <w:sz w:val="24"/>
          <w:szCs w:val="24"/>
        </w:rPr>
        <w:t xml:space="preserve">, σχεδιάστε το </w:t>
      </w:r>
      <w:proofErr w:type="spellStart"/>
      <w:r w:rsidRPr="004F1308">
        <w:rPr>
          <w:rFonts w:cs="Times New Roman"/>
          <w:sz w:val="24"/>
          <w:szCs w:val="24"/>
        </w:rPr>
        <w:t>ραβδόγραμμα</w:t>
      </w:r>
      <w:proofErr w:type="spellEnd"/>
      <w:r w:rsidRPr="004F1308">
        <w:rPr>
          <w:rFonts w:cs="Times New Roman"/>
          <w:sz w:val="24"/>
          <w:szCs w:val="24"/>
        </w:rPr>
        <w:t xml:space="preserve"> για την συνολική περιεκτικό</w:t>
      </w:r>
      <w:r w:rsidR="009E763A" w:rsidRPr="004F1308">
        <w:rPr>
          <w:rFonts w:cs="Times New Roman"/>
          <w:sz w:val="24"/>
          <w:szCs w:val="24"/>
        </w:rPr>
        <w:t>τητα τω</w:t>
      </w:r>
      <w:r w:rsidR="004F1308" w:rsidRPr="004F1308">
        <w:rPr>
          <w:rFonts w:cs="Times New Roman"/>
          <w:sz w:val="24"/>
          <w:szCs w:val="24"/>
        </w:rPr>
        <w:t>ν θρεπτικών ουσιών ενός πιο υγιεινού</w:t>
      </w:r>
      <w:r w:rsidR="009B2F28">
        <w:rPr>
          <w:rFonts w:cs="Times New Roman"/>
          <w:sz w:val="24"/>
          <w:szCs w:val="24"/>
        </w:rPr>
        <w:t xml:space="preserve"> </w:t>
      </w:r>
      <w:proofErr w:type="spellStart"/>
      <w:r w:rsidR="009B2F28">
        <w:rPr>
          <w:rFonts w:cs="Times New Roman"/>
          <w:sz w:val="24"/>
          <w:szCs w:val="24"/>
        </w:rPr>
        <w:t>τσ</w:t>
      </w:r>
      <w:r w:rsidR="00620186" w:rsidRPr="004F1308">
        <w:rPr>
          <w:rFonts w:cs="Times New Roman"/>
          <w:sz w:val="24"/>
          <w:szCs w:val="24"/>
        </w:rPr>
        <w:t>ιζκέ</w:t>
      </w:r>
      <w:r w:rsidRPr="004F1308">
        <w:rPr>
          <w:rFonts w:cs="Times New Roman"/>
          <w:sz w:val="24"/>
          <w:szCs w:val="24"/>
        </w:rPr>
        <w:t>ικ</w:t>
      </w:r>
      <w:proofErr w:type="spellEnd"/>
      <w:r w:rsidRPr="004F1308">
        <w:rPr>
          <w:rFonts w:cs="Times New Roman"/>
          <w:sz w:val="24"/>
          <w:szCs w:val="24"/>
        </w:rPr>
        <w:t xml:space="preserve"> ανά 100 </w:t>
      </w:r>
      <w:proofErr w:type="spellStart"/>
      <w:r w:rsidRPr="004F1308">
        <w:rPr>
          <w:rFonts w:cs="Times New Roman"/>
          <w:sz w:val="24"/>
          <w:szCs w:val="24"/>
        </w:rPr>
        <w:t>γρ</w:t>
      </w:r>
      <w:proofErr w:type="spellEnd"/>
      <w:r w:rsidRPr="004F1308">
        <w:rPr>
          <w:rFonts w:cs="Times New Roman"/>
          <w:sz w:val="24"/>
          <w:szCs w:val="24"/>
        </w:rPr>
        <w:t>., δηλαδή με ποσοστά στα εκατό (%).</w:t>
      </w:r>
    </w:p>
    <w:p w:rsidR="00CA1DF8" w:rsidRPr="004F1308" w:rsidRDefault="00365D7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2</w:t>
      </w:r>
      <w:r w:rsidRPr="004F1308">
        <w:rPr>
          <w:rFonts w:cs="Times New Roman"/>
          <w:sz w:val="24"/>
          <w:szCs w:val="24"/>
          <w:vertAlign w:val="superscript"/>
        </w:rPr>
        <w:t>ο</w:t>
      </w:r>
      <w:r w:rsidRPr="004F1308">
        <w:rPr>
          <w:rFonts w:cs="Times New Roman"/>
          <w:sz w:val="24"/>
          <w:szCs w:val="24"/>
        </w:rPr>
        <w:t xml:space="preserve"> </w:t>
      </w:r>
      <w:proofErr w:type="spellStart"/>
      <w:r w:rsidRPr="004F1308">
        <w:rPr>
          <w:rFonts w:cs="Times New Roman"/>
          <w:sz w:val="24"/>
          <w:szCs w:val="24"/>
        </w:rPr>
        <w:t>ραβδόγραμμα</w:t>
      </w:r>
      <w:proofErr w:type="spellEnd"/>
    </w:p>
    <w:p w:rsidR="00365D7A" w:rsidRPr="004F1308" w:rsidRDefault="001D3C31" w:rsidP="00A723F9">
      <w:pPr>
        <w:rPr>
          <w:rFonts w:cs="Times New Roman"/>
          <w:sz w:val="24"/>
          <w:szCs w:val="24"/>
        </w:rPr>
      </w:pPr>
      <w:r w:rsidRPr="004F1308">
        <w:rPr>
          <w:rFonts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1AB5A" wp14:editId="7F57A004">
                <wp:simplePos x="0" y="0"/>
                <wp:positionH relativeFrom="column">
                  <wp:posOffset>304800</wp:posOffset>
                </wp:positionH>
                <wp:positionV relativeFrom="paragraph">
                  <wp:posOffset>2971165</wp:posOffset>
                </wp:positionV>
                <wp:extent cx="4972050" cy="466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D3C31" w:rsidRDefault="001D3C31" w:rsidP="001D3C31">
                            <w:r>
                              <w:t xml:space="preserve">                </w:t>
                            </w:r>
                            <w:r>
                              <w:t>0                     20                  40                 60                  80                   100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1AB5A" id="Text Box 5" o:spid="_x0000_s1028" type="#_x0000_t202" style="position:absolute;margin-left:24pt;margin-top:233.95pt;width:391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" fillcolor="window" strokecolor="window" strokeweight=".5pt">
                <v:textbox>
                  <w:txbxContent>
                    <w:p w:rsidR="001D3C31" w:rsidRDefault="001D3C31" w:rsidP="001D3C31">
                      <w:r>
                        <w:t xml:space="preserve">                0                     20                  40                 60                  80                   100</w:t>
                      </w:r>
                    </w:p>
                  </w:txbxContent>
                </v:textbox>
              </v:shape>
            </w:pict>
          </mc:Fallback>
        </mc:AlternateContent>
      </w:r>
      <w:r w:rsidR="00CA1DF8" w:rsidRPr="004F1308">
        <w:rPr>
          <w:rFonts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74310" cy="3276600"/>
            <wp:effectExtent l="0" t="0" r="2540" b="0"/>
            <wp:docPr id="11" name="Γράφημα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3C31" w:rsidRPr="004F1308" w:rsidRDefault="001D3C31" w:rsidP="00365D7A">
      <w:pPr>
        <w:rPr>
          <w:rFonts w:cs="Times New Roman"/>
          <w:color w:val="2E74B5" w:themeColor="accent1" w:themeShade="BF"/>
          <w:sz w:val="24"/>
          <w:szCs w:val="24"/>
        </w:rPr>
      </w:pPr>
    </w:p>
    <w:p w:rsidR="00365D7A" w:rsidRPr="004F1308" w:rsidRDefault="00365D7A" w:rsidP="00365D7A">
      <w:pPr>
        <w:rPr>
          <w:rFonts w:cs="Times New Roman"/>
          <w:b/>
          <w:sz w:val="28"/>
          <w:szCs w:val="24"/>
        </w:rPr>
      </w:pPr>
      <w:r w:rsidRPr="004F1308">
        <w:rPr>
          <w:rFonts w:cs="Times New Roman"/>
          <w:b/>
          <w:sz w:val="28"/>
          <w:szCs w:val="24"/>
        </w:rPr>
        <w:t>Δραστηριότητα 3</w:t>
      </w:r>
      <w:r w:rsidRPr="004F1308">
        <w:rPr>
          <w:rFonts w:cs="Times New Roman"/>
          <w:b/>
          <w:sz w:val="28"/>
          <w:szCs w:val="24"/>
          <w:vertAlign w:val="superscript"/>
        </w:rPr>
        <w:t>η</w:t>
      </w:r>
      <w:r w:rsidRPr="004F1308">
        <w:rPr>
          <w:rFonts w:cs="Times New Roman"/>
          <w:b/>
          <w:sz w:val="28"/>
          <w:szCs w:val="24"/>
        </w:rPr>
        <w:t>:</w:t>
      </w:r>
    </w:p>
    <w:p w:rsidR="00365D7A" w:rsidRPr="004F1308" w:rsidRDefault="00A67CD1" w:rsidP="004F1308">
      <w:pPr>
        <w:jc w:val="both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Συγκρίνετε τα αποτελέσματα του 1</w:t>
      </w:r>
      <w:r w:rsidRPr="004F1308">
        <w:rPr>
          <w:rFonts w:cs="Times New Roman"/>
          <w:sz w:val="24"/>
          <w:szCs w:val="24"/>
          <w:vertAlign w:val="superscript"/>
        </w:rPr>
        <w:t>ου</w:t>
      </w:r>
      <w:r w:rsidRPr="004F1308">
        <w:rPr>
          <w:rFonts w:cs="Times New Roman"/>
          <w:sz w:val="24"/>
          <w:szCs w:val="24"/>
        </w:rPr>
        <w:t xml:space="preserve"> και του 2</w:t>
      </w:r>
      <w:r w:rsidRPr="004F1308">
        <w:rPr>
          <w:rFonts w:cs="Times New Roman"/>
          <w:sz w:val="24"/>
          <w:szCs w:val="24"/>
          <w:vertAlign w:val="superscript"/>
        </w:rPr>
        <w:t>ου</w:t>
      </w:r>
      <w:r w:rsidRPr="004F1308">
        <w:rPr>
          <w:rFonts w:cs="Times New Roman"/>
          <w:sz w:val="24"/>
          <w:szCs w:val="24"/>
        </w:rPr>
        <w:t xml:space="preserve"> </w:t>
      </w:r>
      <w:proofErr w:type="spellStart"/>
      <w:r w:rsidRPr="004F1308">
        <w:rPr>
          <w:rFonts w:cs="Times New Roman"/>
          <w:sz w:val="24"/>
          <w:szCs w:val="24"/>
        </w:rPr>
        <w:t>ραβδογράμματος</w:t>
      </w:r>
      <w:proofErr w:type="spellEnd"/>
      <w:r w:rsidRPr="004F1308">
        <w:rPr>
          <w:rFonts w:cs="Times New Roman"/>
          <w:sz w:val="24"/>
          <w:szCs w:val="24"/>
        </w:rPr>
        <w:t>. Τι συμπεράσματα βγάζετε;</w:t>
      </w:r>
    </w:p>
    <w:p w:rsidR="00A67CD1" w:rsidRPr="004F1308" w:rsidRDefault="00A67CD1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Συγκρίνω:</w:t>
      </w:r>
    </w:p>
    <w:p w:rsidR="00A67CD1" w:rsidRPr="004F1308" w:rsidRDefault="00A67CD1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CD1" w:rsidRPr="004F1308" w:rsidRDefault="00A67CD1">
      <w:pPr>
        <w:rPr>
          <w:rFonts w:cs="Times New Roman"/>
          <w:sz w:val="24"/>
          <w:szCs w:val="24"/>
        </w:rPr>
      </w:pPr>
    </w:p>
    <w:p w:rsidR="00A67CD1" w:rsidRPr="004F1308" w:rsidRDefault="00A67CD1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Συμπεραίνω:</w:t>
      </w:r>
    </w:p>
    <w:p w:rsidR="00A05B3A" w:rsidRPr="004F1308" w:rsidRDefault="00A67CD1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C31" w:rsidRDefault="001D3C31" w:rsidP="009E763A">
      <w:pPr>
        <w:rPr>
          <w:rFonts w:cs="Times New Roman"/>
          <w:color w:val="2E74B5" w:themeColor="accent1" w:themeShade="BF"/>
          <w:sz w:val="24"/>
          <w:szCs w:val="24"/>
        </w:rPr>
      </w:pPr>
    </w:p>
    <w:p w:rsidR="004F1308" w:rsidRDefault="004F1308" w:rsidP="009E763A">
      <w:pPr>
        <w:rPr>
          <w:rFonts w:cs="Times New Roman"/>
          <w:color w:val="2E74B5" w:themeColor="accent1" w:themeShade="BF"/>
          <w:sz w:val="24"/>
          <w:szCs w:val="24"/>
        </w:rPr>
      </w:pPr>
    </w:p>
    <w:p w:rsidR="009E763A" w:rsidRPr="004F1308" w:rsidRDefault="009E763A" w:rsidP="009E763A">
      <w:pPr>
        <w:rPr>
          <w:rFonts w:cs="Times New Roman"/>
          <w:b/>
          <w:sz w:val="28"/>
          <w:szCs w:val="24"/>
        </w:rPr>
      </w:pPr>
      <w:r w:rsidRPr="004F1308">
        <w:rPr>
          <w:rFonts w:cs="Times New Roman"/>
          <w:b/>
          <w:sz w:val="28"/>
          <w:szCs w:val="24"/>
        </w:rPr>
        <w:lastRenderedPageBreak/>
        <w:t>Δραστηριότητα 3</w:t>
      </w:r>
      <w:r w:rsidRPr="004F1308">
        <w:rPr>
          <w:rFonts w:cs="Times New Roman"/>
          <w:b/>
          <w:sz w:val="28"/>
          <w:szCs w:val="24"/>
          <w:vertAlign w:val="superscript"/>
        </w:rPr>
        <w:t>η</w:t>
      </w:r>
      <w:r w:rsidRPr="004F1308">
        <w:rPr>
          <w:rFonts w:cs="Times New Roman"/>
          <w:b/>
          <w:sz w:val="28"/>
          <w:szCs w:val="24"/>
        </w:rPr>
        <w:t>:</w:t>
      </w:r>
    </w:p>
    <w:p w:rsidR="009E763A" w:rsidRPr="004F1308" w:rsidRDefault="009E763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Αντιληφθήκατε κατά τη δοκιμή κάποια διαφορά στη γεύση των δύο γλυκών, του έτοιμου και του σπιτικού; Αν ναι, καταγράψτε τη διαφορά.</w:t>
      </w:r>
    </w:p>
    <w:p w:rsidR="009E763A" w:rsidRPr="004F1308" w:rsidRDefault="009E763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308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9E763A" w:rsidRPr="004F1308" w:rsidRDefault="009E763A">
      <w:pPr>
        <w:rPr>
          <w:rFonts w:cs="Times New Roman"/>
          <w:sz w:val="24"/>
          <w:szCs w:val="24"/>
        </w:rPr>
      </w:pPr>
    </w:p>
    <w:p w:rsidR="009E763A" w:rsidRPr="004F1308" w:rsidRDefault="009E763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Ποιο από τα δύο γλυκάκια θα επιλέγατε να εντάξετε στη διατροφή σας; Αιτιολογείτε την απάντησή σας.</w:t>
      </w:r>
    </w:p>
    <w:p w:rsidR="009E763A" w:rsidRPr="004F1308" w:rsidRDefault="009E763A" w:rsidP="009E763A">
      <w:pPr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308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4F7987" w:rsidRPr="004F1308" w:rsidRDefault="004F7987">
      <w:pPr>
        <w:rPr>
          <w:rFonts w:cs="Times New Roman"/>
          <w:sz w:val="24"/>
          <w:szCs w:val="24"/>
        </w:rPr>
      </w:pPr>
    </w:p>
    <w:p w:rsidR="00931D15" w:rsidRPr="004F1308" w:rsidRDefault="004F7987" w:rsidP="00931D15">
      <w:pPr>
        <w:jc w:val="both"/>
        <w:rPr>
          <w:rFonts w:cs="Times New Roman"/>
          <w:b/>
          <w:sz w:val="28"/>
          <w:szCs w:val="24"/>
        </w:rPr>
      </w:pPr>
      <w:r w:rsidRPr="004F1308">
        <w:rPr>
          <w:rFonts w:cs="Times New Roman"/>
          <w:b/>
          <w:sz w:val="28"/>
          <w:szCs w:val="24"/>
        </w:rPr>
        <w:t>Δραστηριότητα 4</w:t>
      </w:r>
      <w:r w:rsidRPr="004F1308">
        <w:rPr>
          <w:rFonts w:cs="Times New Roman"/>
          <w:b/>
          <w:sz w:val="28"/>
          <w:szCs w:val="24"/>
          <w:vertAlign w:val="superscript"/>
        </w:rPr>
        <w:t>η</w:t>
      </w:r>
      <w:r w:rsidRPr="004F1308">
        <w:rPr>
          <w:rFonts w:cs="Times New Roman"/>
          <w:b/>
          <w:sz w:val="28"/>
          <w:szCs w:val="24"/>
        </w:rPr>
        <w:t>:</w:t>
      </w:r>
    </w:p>
    <w:p w:rsidR="004F7987" w:rsidRPr="004F1308" w:rsidRDefault="00931D15" w:rsidP="00931D15">
      <w:pPr>
        <w:jc w:val="both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 xml:space="preserve">Ο </w:t>
      </w:r>
      <w:proofErr w:type="spellStart"/>
      <w:r w:rsidRPr="004F1308">
        <w:rPr>
          <w:rFonts w:cs="Times New Roman"/>
          <w:sz w:val="24"/>
          <w:szCs w:val="24"/>
        </w:rPr>
        <w:t>γλυκόσαυρος</w:t>
      </w:r>
      <w:proofErr w:type="spellEnd"/>
      <w:r w:rsidRPr="004F1308">
        <w:rPr>
          <w:rFonts w:cs="Times New Roman"/>
          <w:sz w:val="24"/>
          <w:szCs w:val="24"/>
        </w:rPr>
        <w:t xml:space="preserve"> ήθελε να φτιάξει το πιο γλυκό </w:t>
      </w:r>
      <w:proofErr w:type="spellStart"/>
      <w:r w:rsidRPr="004F1308">
        <w:rPr>
          <w:rFonts w:cs="Times New Roman"/>
          <w:sz w:val="24"/>
          <w:szCs w:val="24"/>
        </w:rPr>
        <w:t>γλυκό</w:t>
      </w:r>
      <w:proofErr w:type="spellEnd"/>
      <w:r w:rsidRPr="004F1308">
        <w:rPr>
          <w:rFonts w:cs="Times New Roman"/>
          <w:sz w:val="24"/>
          <w:szCs w:val="24"/>
        </w:rPr>
        <w:t xml:space="preserve"> όλου του κόσμου</w:t>
      </w:r>
      <w:r w:rsidR="00EB6446" w:rsidRPr="004F1308">
        <w:rPr>
          <w:rFonts w:cs="Times New Roman"/>
          <w:sz w:val="24"/>
          <w:szCs w:val="24"/>
        </w:rPr>
        <w:t>!</w:t>
      </w:r>
      <w:r w:rsidRPr="004F1308">
        <w:rPr>
          <w:rFonts w:cs="Times New Roman"/>
          <w:sz w:val="24"/>
          <w:szCs w:val="24"/>
        </w:rPr>
        <w:t xml:space="preserve"> Τώρα προσπαθεί να φτιάξει το πιο υγιεινό γλυκό! Προτείνετέ του </w:t>
      </w:r>
      <w:r w:rsidR="004F7987" w:rsidRPr="004F1308">
        <w:rPr>
          <w:rFonts w:cs="Times New Roman"/>
          <w:sz w:val="24"/>
          <w:szCs w:val="24"/>
        </w:rPr>
        <w:t xml:space="preserve"> </w:t>
      </w:r>
      <w:r w:rsidRPr="004F1308">
        <w:rPr>
          <w:rFonts w:cs="Times New Roman"/>
          <w:sz w:val="24"/>
          <w:szCs w:val="24"/>
        </w:rPr>
        <w:t xml:space="preserve">τη δική σας συνταγή για </w:t>
      </w:r>
      <w:r w:rsidR="009B2F28">
        <w:rPr>
          <w:rFonts w:cs="Times New Roman"/>
          <w:sz w:val="24"/>
          <w:szCs w:val="24"/>
        </w:rPr>
        <w:t xml:space="preserve">το πιο υγιεινό </w:t>
      </w:r>
      <w:proofErr w:type="spellStart"/>
      <w:r w:rsidR="009B2F28">
        <w:rPr>
          <w:rFonts w:cs="Times New Roman"/>
          <w:sz w:val="24"/>
          <w:szCs w:val="24"/>
        </w:rPr>
        <w:t>τσιζκέι</w:t>
      </w:r>
      <w:r w:rsidR="004F7987" w:rsidRPr="004F1308">
        <w:rPr>
          <w:rFonts w:cs="Times New Roman"/>
          <w:sz w:val="24"/>
          <w:szCs w:val="24"/>
        </w:rPr>
        <w:t>κ</w:t>
      </w:r>
      <w:proofErr w:type="spellEnd"/>
      <w:r w:rsidR="004F7987" w:rsidRPr="004F1308">
        <w:rPr>
          <w:rFonts w:cs="Times New Roman"/>
          <w:sz w:val="24"/>
          <w:szCs w:val="24"/>
        </w:rPr>
        <w:t xml:space="preserve">! Μπορείτε να βρείτε ακόμη πιο υγιεινά υλικά από τα προηγούμενα για την παρασκευή του; </w:t>
      </w:r>
    </w:p>
    <w:p w:rsidR="004F7987" w:rsidRPr="004F1308" w:rsidRDefault="004F7987" w:rsidP="004F7987">
      <w:pPr>
        <w:spacing w:after="0"/>
        <w:ind w:firstLine="360"/>
        <w:rPr>
          <w:rFonts w:cs="Times New Roman"/>
          <w:b/>
        </w:rPr>
      </w:pPr>
      <w:r w:rsidRPr="004F1308">
        <w:rPr>
          <w:rFonts w:cs="Times New Roman"/>
          <w:b/>
        </w:rPr>
        <w:t>Συνταγή για το πιο υγιεινό</w:t>
      </w:r>
      <w:r w:rsidR="009B2F28">
        <w:rPr>
          <w:rFonts w:cs="Times New Roman"/>
          <w:b/>
        </w:rPr>
        <w:t xml:space="preserve"> </w:t>
      </w:r>
      <w:proofErr w:type="spellStart"/>
      <w:r w:rsidR="009B2F28">
        <w:rPr>
          <w:rFonts w:cs="Times New Roman"/>
          <w:b/>
        </w:rPr>
        <w:t>τσ</w:t>
      </w:r>
      <w:r w:rsidRPr="004F1308">
        <w:rPr>
          <w:rFonts w:cs="Times New Roman"/>
          <w:b/>
        </w:rPr>
        <w:t>ιζκέικ</w:t>
      </w:r>
      <w:proofErr w:type="spellEnd"/>
      <w:r w:rsidR="004F1308">
        <w:rPr>
          <w:rFonts w:cs="Times New Roman"/>
          <w:b/>
        </w:rPr>
        <w:t xml:space="preserve"> του κόσμου</w:t>
      </w:r>
      <w:r w:rsidRPr="004F1308">
        <w:rPr>
          <w:rFonts w:cs="Times New Roman"/>
          <w:b/>
        </w:rPr>
        <w:t>:</w:t>
      </w:r>
    </w:p>
    <w:p w:rsidR="004F7987" w:rsidRPr="004F1308" w:rsidRDefault="004F7987" w:rsidP="004F7987">
      <w:pPr>
        <w:spacing w:after="0"/>
        <w:ind w:firstLine="360"/>
        <w:rPr>
          <w:rFonts w:cs="Times New Roman"/>
          <w:b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spacing w:after="0"/>
        <w:rPr>
          <w:rFonts w:cs="Times New Roman"/>
          <w:sz w:val="24"/>
          <w:szCs w:val="24"/>
        </w:rPr>
      </w:pPr>
    </w:p>
    <w:p w:rsidR="004F7987" w:rsidRPr="004F1308" w:rsidRDefault="00931D15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445135</wp:posOffset>
            </wp:positionV>
            <wp:extent cx="1847850" cy="2371725"/>
            <wp:effectExtent l="19050" t="0" r="0" b="0"/>
            <wp:wrapSquare wrapText="bothSides"/>
            <wp:docPr id="2" name="Picture 1" descr="a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987"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 w:rsidP="004F7987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4F1308">
        <w:rPr>
          <w:rFonts w:cs="Times New Roman"/>
          <w:sz w:val="24"/>
          <w:szCs w:val="24"/>
        </w:rPr>
        <w:t>……………………………………………………………</w:t>
      </w:r>
    </w:p>
    <w:p w:rsidR="004F7987" w:rsidRPr="004F1308" w:rsidRDefault="004F7987" w:rsidP="004F7987">
      <w:pPr>
        <w:pStyle w:val="ListParagraph"/>
        <w:spacing w:after="0"/>
        <w:rPr>
          <w:rFonts w:cs="Times New Roman"/>
          <w:sz w:val="24"/>
          <w:szCs w:val="24"/>
        </w:rPr>
      </w:pPr>
    </w:p>
    <w:p w:rsidR="004F7987" w:rsidRPr="004F1308" w:rsidRDefault="004F7987">
      <w:pPr>
        <w:rPr>
          <w:rFonts w:cs="Times New Roman"/>
          <w:sz w:val="24"/>
          <w:szCs w:val="24"/>
        </w:rPr>
      </w:pPr>
    </w:p>
    <w:sectPr w:rsidR="004F7987" w:rsidRPr="004F1308" w:rsidSect="00A723F9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9F" w:rsidRDefault="00E3419F" w:rsidP="0008221C">
      <w:pPr>
        <w:spacing w:after="0" w:line="240" w:lineRule="auto"/>
      </w:pPr>
      <w:r>
        <w:separator/>
      </w:r>
    </w:p>
  </w:endnote>
  <w:endnote w:type="continuationSeparator" w:id="0">
    <w:p w:rsidR="00E3419F" w:rsidRDefault="00E3419F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9F" w:rsidRDefault="00E3419F" w:rsidP="0008221C">
      <w:pPr>
        <w:spacing w:after="0" w:line="240" w:lineRule="auto"/>
      </w:pPr>
      <w:r>
        <w:separator/>
      </w:r>
    </w:p>
  </w:footnote>
  <w:footnote w:type="continuationSeparator" w:id="0">
    <w:p w:rsidR="00E3419F" w:rsidRDefault="00E3419F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894"/>
      <w:gridCol w:w="412"/>
    </w:tblGrid>
    <w:tr w:rsidR="00A723F9" w:rsidTr="000C3F4C">
      <w:sdt>
        <w:sdtPr>
          <w:rPr>
            <w:rFonts w:ascii="Calibri" w:eastAsiaTheme="majorEastAsia" w:hAnsi="Calibri" w:cstheme="majorBidi"/>
            <w:b/>
            <w:color w:val="5B9BD5" w:themeColor="accent1"/>
            <w:sz w:val="24"/>
            <w:szCs w:val="24"/>
          </w:rPr>
          <w:alias w:val="Title"/>
          <w:id w:val="171999519"/>
          <w:placeholder>
            <w:docPart w:val="A7228E7DE0BF0949A46738FAE90C02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5B9BD5" w:themeColor="accent1"/>
              </w:tcBorders>
            </w:tcPr>
            <w:p w:rsidR="00A723F9" w:rsidRPr="00412958" w:rsidRDefault="00A723F9" w:rsidP="000C3F4C">
              <w:pPr>
                <w:pStyle w:val="Header"/>
                <w:jc w:val="right"/>
                <w:rPr>
                  <w:rFonts w:ascii="Calibri" w:hAnsi="Calibri"/>
                  <w:b/>
                  <w:color w:val="5B9BD5" w:themeColor="accent1"/>
                  <w:sz w:val="24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  <w:sz w:val="24"/>
                  <w:szCs w:val="24"/>
                </w:rPr>
                <w:t>Γλυκάκι</w:t>
              </w:r>
            </w:p>
          </w:tc>
        </w:sdtContent>
      </w:sdt>
      <w:tc>
        <w:tcPr>
          <w:tcW w:w="248" w:type="pct"/>
          <w:tcBorders>
            <w:left w:val="single" w:sz="18" w:space="0" w:color="5B9BD5" w:themeColor="accent1"/>
          </w:tcBorders>
        </w:tcPr>
        <w:p w:rsidR="00A723F9" w:rsidRPr="00C7200C" w:rsidRDefault="00A723F9" w:rsidP="000C3F4C">
          <w:pPr>
            <w:pStyle w:val="Header"/>
            <w:rPr>
              <w:rFonts w:ascii="Calibri" w:eastAsiaTheme="majorEastAsia" w:hAnsi="Calibri" w:cstheme="majorBidi"/>
              <w:b/>
              <w:color w:val="5B9BD5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separate"/>
          </w:r>
          <w:r w:rsidR="009B2F28">
            <w:rPr>
              <w:rFonts w:ascii="Calibri" w:hAnsi="Calibri"/>
              <w:b/>
              <w:noProof/>
              <w:color w:val="5B9BD5" w:themeColor="accent1"/>
              <w:sz w:val="24"/>
              <w:szCs w:val="24"/>
            </w:rPr>
            <w:t>3</w:t>
          </w:r>
          <w:r w:rsidRPr="00412958">
            <w:rPr>
              <w:rFonts w:ascii="Calibri" w:hAnsi="Calibri"/>
              <w:b/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A05B3A" w:rsidRDefault="00A05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E200C"/>
    <w:multiLevelType w:val="hybridMultilevel"/>
    <w:tmpl w:val="24E49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37609"/>
    <w:rsid w:val="00080C7A"/>
    <w:rsid w:val="0008221C"/>
    <w:rsid w:val="000A48D9"/>
    <w:rsid w:val="00102979"/>
    <w:rsid w:val="00135313"/>
    <w:rsid w:val="00155747"/>
    <w:rsid w:val="00156BC2"/>
    <w:rsid w:val="001856C8"/>
    <w:rsid w:val="001C5D1C"/>
    <w:rsid w:val="001D3C31"/>
    <w:rsid w:val="00200073"/>
    <w:rsid w:val="00237F18"/>
    <w:rsid w:val="0029209A"/>
    <w:rsid w:val="002D14F2"/>
    <w:rsid w:val="00341CA5"/>
    <w:rsid w:val="00365D7A"/>
    <w:rsid w:val="003775E1"/>
    <w:rsid w:val="00392893"/>
    <w:rsid w:val="003F49B4"/>
    <w:rsid w:val="00445998"/>
    <w:rsid w:val="004844D5"/>
    <w:rsid w:val="004F1308"/>
    <w:rsid w:val="004F7987"/>
    <w:rsid w:val="0057125A"/>
    <w:rsid w:val="00587113"/>
    <w:rsid w:val="005A761A"/>
    <w:rsid w:val="005C5139"/>
    <w:rsid w:val="005F1AA8"/>
    <w:rsid w:val="005F2E3A"/>
    <w:rsid w:val="00600041"/>
    <w:rsid w:val="00620186"/>
    <w:rsid w:val="00623A85"/>
    <w:rsid w:val="00653575"/>
    <w:rsid w:val="006560C6"/>
    <w:rsid w:val="0069175F"/>
    <w:rsid w:val="006B1AD1"/>
    <w:rsid w:val="006D050B"/>
    <w:rsid w:val="006F0D4E"/>
    <w:rsid w:val="0070431E"/>
    <w:rsid w:val="00731E42"/>
    <w:rsid w:val="00735540"/>
    <w:rsid w:val="00740754"/>
    <w:rsid w:val="00787BFB"/>
    <w:rsid w:val="00836D22"/>
    <w:rsid w:val="008763E2"/>
    <w:rsid w:val="008A46F4"/>
    <w:rsid w:val="008C2769"/>
    <w:rsid w:val="008E1A0B"/>
    <w:rsid w:val="00931D15"/>
    <w:rsid w:val="00932695"/>
    <w:rsid w:val="0095497A"/>
    <w:rsid w:val="00955D0F"/>
    <w:rsid w:val="009B2F28"/>
    <w:rsid w:val="009E763A"/>
    <w:rsid w:val="00A05B3A"/>
    <w:rsid w:val="00A36858"/>
    <w:rsid w:val="00A42B91"/>
    <w:rsid w:val="00A67CD1"/>
    <w:rsid w:val="00A723F9"/>
    <w:rsid w:val="00A949FA"/>
    <w:rsid w:val="00A97239"/>
    <w:rsid w:val="00AC681A"/>
    <w:rsid w:val="00B50FD6"/>
    <w:rsid w:val="00B6628F"/>
    <w:rsid w:val="00BE79EA"/>
    <w:rsid w:val="00C37E1D"/>
    <w:rsid w:val="00CA0531"/>
    <w:rsid w:val="00CA1DF8"/>
    <w:rsid w:val="00CF5812"/>
    <w:rsid w:val="00D11187"/>
    <w:rsid w:val="00DA13C6"/>
    <w:rsid w:val="00DB5DDF"/>
    <w:rsid w:val="00E13E06"/>
    <w:rsid w:val="00E246B1"/>
    <w:rsid w:val="00E3419F"/>
    <w:rsid w:val="00E90D94"/>
    <w:rsid w:val="00EB1F9D"/>
    <w:rsid w:val="00EB6446"/>
    <w:rsid w:val="00EB6AED"/>
    <w:rsid w:val="00EE1608"/>
    <w:rsid w:val="00EF55BE"/>
    <w:rsid w:val="00EF7338"/>
    <w:rsid w:val="00F2772C"/>
    <w:rsid w:val="00F64331"/>
    <w:rsid w:val="00F9074E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DB2E9A-60BD-4C13-93C6-1C78246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712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12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Διατροφική</a:t>
            </a:r>
            <a:r>
              <a:rPr lang="el-GR" baseline="0"/>
              <a:t> αξία του έτοιμου τσίζκεϊκ </a:t>
            </a:r>
            <a:endParaRPr lang="el-GR"/>
          </a:p>
        </c:rich>
      </c:tx>
      <c:layout>
        <c:manualLayout>
          <c:xMode val="edge"/>
          <c:yMode val="edge"/>
          <c:x val="0.27726282872959301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Στήλη1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Στήλη2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66357760"/>
        <c:axId val="-1366343616"/>
      </c:barChart>
      <c:catAx>
        <c:axId val="-1366357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-1366343616"/>
        <c:crosses val="autoZero"/>
        <c:auto val="1"/>
        <c:lblAlgn val="ctr"/>
        <c:lblOffset val="100"/>
        <c:noMultiLvlLbl val="0"/>
      </c:catAx>
      <c:valAx>
        <c:axId val="-1366343616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one"/>
        <c:crossAx val="-1366357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Διατροφική</a:t>
            </a:r>
            <a:r>
              <a:rPr lang="el-GR" baseline="0"/>
              <a:t> αξία του σπιτικού τσίζκεϊκ</a:t>
            </a:r>
            <a:endParaRPr lang="el-GR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Στήλη1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Στήλη2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Στήλη3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Φύλλο1!$A$2:$A$5</c:f>
              <c:strCache>
                <c:ptCount val="4"/>
                <c:pt idx="0">
                  <c:v>υδατάνθρακες</c:v>
                </c:pt>
                <c:pt idx="1">
                  <c:v>πρωτεΐνη</c:v>
                </c:pt>
                <c:pt idx="2">
                  <c:v>λιπαρά</c:v>
                </c:pt>
                <c:pt idx="3">
                  <c:v>σάκχαρα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-1366355584"/>
        <c:axId val="-1366345792"/>
      </c:barChart>
      <c:catAx>
        <c:axId val="-1366355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-1366345792"/>
        <c:crosses val="autoZero"/>
        <c:auto val="1"/>
        <c:lblAlgn val="ctr"/>
        <c:lblOffset val="100"/>
        <c:noMultiLvlLbl val="0"/>
      </c:catAx>
      <c:valAx>
        <c:axId val="-1366345792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one"/>
        <c:crossAx val="-1366355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28E7DE0BF0949A46738FAE90C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5DB1-E117-4E4C-831F-6EC267F5368F}"/>
      </w:docPartPr>
      <w:docPartBody>
        <w:p w:rsidR="00D7050B" w:rsidRDefault="00DA2B88" w:rsidP="00DA2B88">
          <w:pPr>
            <w:pStyle w:val="A7228E7DE0BF0949A46738FAE90C02BB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623EC"/>
    <w:rsid w:val="00175FAE"/>
    <w:rsid w:val="001E10C7"/>
    <w:rsid w:val="00311885"/>
    <w:rsid w:val="0035217B"/>
    <w:rsid w:val="003864E4"/>
    <w:rsid w:val="004E0435"/>
    <w:rsid w:val="006157AC"/>
    <w:rsid w:val="006D1DDD"/>
    <w:rsid w:val="00746F4E"/>
    <w:rsid w:val="008D1798"/>
    <w:rsid w:val="009C608B"/>
    <w:rsid w:val="009E16BA"/>
    <w:rsid w:val="00A1286C"/>
    <w:rsid w:val="00AA77D3"/>
    <w:rsid w:val="00AF1B98"/>
    <w:rsid w:val="00CF3ED2"/>
    <w:rsid w:val="00D53B9D"/>
    <w:rsid w:val="00D7050B"/>
    <w:rsid w:val="00DA2B88"/>
    <w:rsid w:val="00E71CDF"/>
    <w:rsid w:val="00F477C7"/>
    <w:rsid w:val="00F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275B4223FAD14BBC9CC6411900DD2CE1">
    <w:name w:val="275B4223FAD14BBC9CC6411900DD2CE1"/>
    <w:rsid w:val="00AA77D3"/>
    <w:pPr>
      <w:spacing w:after="200" w:line="276" w:lineRule="auto"/>
    </w:pPr>
  </w:style>
  <w:style w:type="paragraph" w:customStyle="1" w:styleId="EFBD5A8AC2BD33429C065AD93F6BCA0F">
    <w:name w:val="EFBD5A8AC2BD33429C065AD93F6BCA0F"/>
    <w:rsid w:val="00DA2B88"/>
    <w:pPr>
      <w:spacing w:after="0" w:line="240" w:lineRule="auto"/>
    </w:pPr>
    <w:rPr>
      <w:sz w:val="24"/>
      <w:szCs w:val="24"/>
      <w:lang w:eastAsia="ja-JP"/>
    </w:rPr>
  </w:style>
  <w:style w:type="paragraph" w:customStyle="1" w:styleId="A7228E7DE0BF0949A46738FAE90C02BB">
    <w:name w:val="A7228E7DE0BF0949A46738FAE90C02BB"/>
    <w:rsid w:val="00DA2B88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1D6F-E064-4268-8B8E-7DB3708F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Γλυκάκι</vt:lpstr>
      <vt:lpstr>Γλυκάκι</vt:lpstr>
    </vt:vector>
  </TitlesOfParts>
  <Company>Hewlett-Packard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Γλυκάκι</dc:title>
  <dc:creator>Γ.Στεφανίδης</dc:creator>
  <cp:lastModifiedBy>Γιώργος Στεφανίδης</cp:lastModifiedBy>
  <cp:revision>3</cp:revision>
  <dcterms:created xsi:type="dcterms:W3CDTF">2015-09-07T20:33:00Z</dcterms:created>
  <dcterms:modified xsi:type="dcterms:W3CDTF">2015-09-07T20:51:00Z</dcterms:modified>
</cp:coreProperties>
</file>