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95" w:rsidRDefault="00FF4295" w:rsidP="00FF4295">
      <w:pPr>
        <w:jc w:val="center"/>
        <w:rPr>
          <w:color w:val="E36C0A" w:themeColor="accent6" w:themeShade="BF"/>
          <w:sz w:val="36"/>
          <w:szCs w:val="36"/>
        </w:rPr>
      </w:pPr>
      <w:r w:rsidRPr="00D46DC0">
        <w:rPr>
          <w:b/>
          <w:color w:val="E36C0A" w:themeColor="accent6" w:themeShade="BF"/>
          <w:sz w:val="40"/>
          <w:szCs w:val="40"/>
        </w:rPr>
        <w:t>Φ</w:t>
      </w:r>
      <w:r w:rsidRPr="004B3739">
        <w:rPr>
          <w:color w:val="E36C0A" w:themeColor="accent6" w:themeShade="BF"/>
          <w:sz w:val="36"/>
          <w:szCs w:val="36"/>
        </w:rPr>
        <w:t xml:space="preserve">ΥΛΟ ΕΡΓΑΣΙΑΣ 1   </w:t>
      </w:r>
    </w:p>
    <w:p w:rsidR="005321EA" w:rsidRDefault="005321EA" w:rsidP="00FF4295">
      <w:pPr>
        <w:jc w:val="center"/>
        <w:rPr>
          <w:sz w:val="24"/>
          <w:szCs w:val="24"/>
        </w:rPr>
      </w:pPr>
    </w:p>
    <w:p w:rsidR="00FF4295" w:rsidRPr="005321EA" w:rsidRDefault="00FF4295" w:rsidP="00FF4295">
      <w:pPr>
        <w:jc w:val="center"/>
        <w:rPr>
          <w:b/>
          <w:color w:val="E36C0A" w:themeColor="accent6" w:themeShade="BF"/>
          <w:sz w:val="24"/>
          <w:szCs w:val="24"/>
        </w:rPr>
      </w:pPr>
      <w:r w:rsidRPr="005321EA">
        <w:rPr>
          <w:b/>
          <w:color w:val="E36C0A" w:themeColor="accent6" w:themeShade="BF"/>
          <w:sz w:val="24"/>
          <w:szCs w:val="24"/>
        </w:rPr>
        <w:t xml:space="preserve">Τίτλος διδακτικού σεναρίου: «Η έκφραση του γενετικού υλικού των </w:t>
      </w:r>
      <w:proofErr w:type="spellStart"/>
      <w:r w:rsidRPr="005321EA">
        <w:rPr>
          <w:b/>
          <w:color w:val="E36C0A" w:themeColor="accent6" w:themeShade="BF"/>
          <w:sz w:val="24"/>
          <w:szCs w:val="24"/>
        </w:rPr>
        <w:t>ευκαρυωτικών</w:t>
      </w:r>
      <w:proofErr w:type="spellEnd"/>
      <w:r w:rsidRPr="005321EA">
        <w:rPr>
          <w:b/>
          <w:color w:val="E36C0A" w:themeColor="accent6" w:themeShade="BF"/>
          <w:sz w:val="24"/>
          <w:szCs w:val="24"/>
        </w:rPr>
        <w:t xml:space="preserve"> οργανισμών»</w:t>
      </w:r>
    </w:p>
    <w:p w:rsidR="005321EA" w:rsidRPr="00C71B5B" w:rsidRDefault="005321EA" w:rsidP="005321EA">
      <w:pPr>
        <w:jc w:val="center"/>
        <w:rPr>
          <w:b/>
          <w:sz w:val="24"/>
          <w:szCs w:val="24"/>
        </w:rPr>
      </w:pPr>
      <w:bookmarkStart w:id="0" w:name="_GoBack"/>
      <w:r w:rsidRPr="00C71B5B">
        <w:rPr>
          <w:b/>
          <w:sz w:val="24"/>
          <w:szCs w:val="24"/>
        </w:rPr>
        <w:t>Φάση 3</w:t>
      </w:r>
    </w:p>
    <w:bookmarkEnd w:id="0"/>
    <w:p w:rsidR="005321EA" w:rsidRDefault="005321EA" w:rsidP="00FF4295">
      <w:pPr>
        <w:rPr>
          <w:sz w:val="24"/>
          <w:szCs w:val="24"/>
        </w:rPr>
      </w:pPr>
    </w:p>
    <w:p w:rsidR="00FF4295" w:rsidRPr="00A341E1" w:rsidRDefault="00FF4295" w:rsidP="00FF4295">
      <w:pPr>
        <w:rPr>
          <w:sz w:val="24"/>
          <w:szCs w:val="24"/>
        </w:rPr>
      </w:pPr>
      <w:r>
        <w:rPr>
          <w:sz w:val="24"/>
          <w:szCs w:val="24"/>
        </w:rPr>
        <w:t>ΟΝΟΜΑΤΕΠΩΝΥΜΟ:………………………………………………………………….ΤΜΗΜΑ</w:t>
      </w:r>
      <w:r>
        <w:rPr>
          <w:sz w:val="24"/>
          <w:szCs w:val="24"/>
        </w:rPr>
        <w:t>…………………</w:t>
      </w:r>
    </w:p>
    <w:p w:rsidR="009757BD" w:rsidRDefault="009757BD" w:rsidP="00FF4295">
      <w:pPr>
        <w:jc w:val="center"/>
      </w:pPr>
    </w:p>
    <w:p w:rsidR="00FF4295" w:rsidRPr="005321EA" w:rsidRDefault="00FF4295" w:rsidP="00FF4295">
      <w:pPr>
        <w:jc w:val="center"/>
        <w:rPr>
          <w:u w:val="single"/>
        </w:rPr>
      </w:pPr>
      <w:r w:rsidRPr="005321EA">
        <w:rPr>
          <w:u w:val="single"/>
        </w:rPr>
        <w:t>χρόνος διεξαγωγής 5 λεπτά</w:t>
      </w:r>
    </w:p>
    <w:p w:rsidR="009757BD" w:rsidRDefault="009757BD" w:rsidP="001576AE">
      <w:pPr>
        <w:pStyle w:val="a4"/>
      </w:pPr>
    </w:p>
    <w:p w:rsidR="0015035D" w:rsidRDefault="00FF4295" w:rsidP="001576AE">
      <w:pPr>
        <w:pStyle w:val="a4"/>
      </w:pPr>
      <w:r w:rsidRPr="00CA33E0">
        <w:rPr>
          <w:sz w:val="40"/>
          <w:szCs w:val="40"/>
        </w:rPr>
        <w:t>Ο</w:t>
      </w:r>
      <w:r>
        <w:t xml:space="preserve">ι δύο αδένες μας, </w:t>
      </w:r>
      <w:r w:rsidRPr="000935A7">
        <w:rPr>
          <w:b/>
        </w:rPr>
        <w:t>ο υποθάλαμος</w:t>
      </w:r>
      <w:r>
        <w:t xml:space="preserve"> και ο </w:t>
      </w:r>
      <w:r w:rsidRPr="000935A7">
        <w:rPr>
          <w:b/>
        </w:rPr>
        <w:t xml:space="preserve">θυρεοειδής </w:t>
      </w:r>
      <w:r>
        <w:t xml:space="preserve">αδένας παράγουν την ορμόνη </w:t>
      </w:r>
      <w:proofErr w:type="spellStart"/>
      <w:r>
        <w:t>καλσιτονίνη</w:t>
      </w:r>
      <w:proofErr w:type="spellEnd"/>
      <w:r>
        <w:t xml:space="preserve">. Οι ερευνητές όμως ανακάλυψαν πως τα δύο </w:t>
      </w:r>
      <w:r>
        <w:rPr>
          <w:lang w:val="en-US"/>
        </w:rPr>
        <w:t>mRNA</w:t>
      </w:r>
      <w:r w:rsidRPr="00FF4295">
        <w:t xml:space="preserve"> </w:t>
      </w:r>
      <w:r>
        <w:t>που βγαίνουν από τους πυρήνες των κυττάρων του υποθαλάμου και από τους πυρήνες  των κυττάρων του θυρεοειδή, δεν είναι ακριβώς όμοια.</w:t>
      </w:r>
    </w:p>
    <w:p w:rsidR="001576AE" w:rsidRDefault="001576AE" w:rsidP="001576AE">
      <w:pPr>
        <w:pStyle w:val="a4"/>
      </w:pPr>
      <w:r>
        <w:t xml:space="preserve">Ο λόγος είναι ο διαφορετικός τρόπος με τον οποίο συρράπτονται τα </w:t>
      </w:r>
      <w:proofErr w:type="spellStart"/>
      <w:r>
        <w:t>εξώνια</w:t>
      </w:r>
      <w:proofErr w:type="spellEnd"/>
      <w:r>
        <w:t xml:space="preserve"> μεταξύ τους σε κάθε περίπτωση.</w:t>
      </w:r>
    </w:p>
    <w:p w:rsidR="001576AE" w:rsidRPr="000935A7" w:rsidRDefault="001576AE" w:rsidP="001576AE">
      <w:pPr>
        <w:pStyle w:val="a4"/>
        <w:rPr>
          <w:b/>
        </w:rPr>
      </w:pPr>
      <w:r>
        <w:t xml:space="preserve">Σήμερα είναι γνωστό πως αυτό συμβαίνει στα </w:t>
      </w:r>
      <w:r w:rsidRPr="000935A7">
        <w:rPr>
          <w:b/>
        </w:rPr>
        <w:t>νευρικά, στα μυϊκά κύτταρα</w:t>
      </w:r>
      <w:r w:rsidR="00503C47" w:rsidRPr="000935A7">
        <w:rPr>
          <w:b/>
        </w:rPr>
        <w:t xml:space="preserve"> </w:t>
      </w:r>
      <w:r w:rsidR="00503C47" w:rsidRPr="000935A7">
        <w:rPr>
          <w:b/>
        </w:rPr>
        <w:t>αλλά</w:t>
      </w:r>
      <w:r w:rsidR="00503C47" w:rsidRPr="000935A7">
        <w:rPr>
          <w:b/>
        </w:rPr>
        <w:t xml:space="preserve"> </w:t>
      </w:r>
      <w:r w:rsidR="00503C47" w:rsidRPr="000935A7">
        <w:rPr>
          <w:b/>
        </w:rPr>
        <w:t>και</w:t>
      </w:r>
      <w:r w:rsidR="00503C47" w:rsidRPr="000935A7">
        <w:rPr>
          <w:b/>
        </w:rPr>
        <w:t xml:space="preserve"> στα Β-λεμφοκύτταρα.</w:t>
      </w:r>
    </w:p>
    <w:p w:rsidR="00666529" w:rsidRDefault="00666529" w:rsidP="001576AE">
      <w:pPr>
        <w:pStyle w:val="a4"/>
      </w:pPr>
      <w:r>
        <w:t>Να απαντήσετε στις ερωτήσεις:</w:t>
      </w:r>
    </w:p>
    <w:p w:rsidR="00666529" w:rsidRDefault="00666529" w:rsidP="005321EA">
      <w:pPr>
        <w:pStyle w:val="a4"/>
        <w:numPr>
          <w:ilvl w:val="0"/>
          <w:numId w:val="1"/>
        </w:numPr>
      </w:pPr>
      <w:r>
        <w:t>Πόσους κυτταρικούς τύπους αναφέρει το κείμενο;</w:t>
      </w:r>
    </w:p>
    <w:p w:rsidR="00666529" w:rsidRDefault="00666529" w:rsidP="005321EA">
      <w:pPr>
        <w:pStyle w:val="a4"/>
        <w:numPr>
          <w:ilvl w:val="0"/>
          <w:numId w:val="1"/>
        </w:numPr>
      </w:pPr>
      <w:r>
        <w:t>Σε ποιο επίπεδο γίνεται η ρύθμιση της γονιδιακής έκφρασης στα κύτταρα του υποθαλάμου και τους θυρεοειδούς αδένα;</w:t>
      </w:r>
    </w:p>
    <w:p w:rsidR="005321EA" w:rsidRDefault="005321EA" w:rsidP="001576AE">
      <w:pPr>
        <w:pStyle w:val="a4"/>
      </w:pPr>
    </w:p>
    <w:p w:rsidR="005321EA" w:rsidRDefault="005321EA" w:rsidP="005321EA">
      <w:pPr>
        <w:pStyle w:val="a4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EA" w:rsidRDefault="005321EA" w:rsidP="005321EA">
      <w:pPr>
        <w:pStyle w:val="a4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EA" w:rsidRDefault="005321EA" w:rsidP="001576AE">
      <w:pPr>
        <w:pStyle w:val="a4"/>
      </w:pPr>
    </w:p>
    <w:p w:rsidR="00FF4295" w:rsidRDefault="00D3003C" w:rsidP="00FF429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3F5A" wp14:editId="04F14FF1">
                <wp:simplePos x="0" y="0"/>
                <wp:positionH relativeFrom="column">
                  <wp:posOffset>2514600</wp:posOffset>
                </wp:positionH>
                <wp:positionV relativeFrom="paragraph">
                  <wp:posOffset>283845</wp:posOffset>
                </wp:positionV>
                <wp:extent cx="2990850" cy="192405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3C" w:rsidRDefault="00D3003C">
                            <w:r w:rsidRPr="00970CB8">
                              <w:drawing>
                                <wp:inline distT="0" distB="0" distL="0" distR="0" wp14:anchorId="267C8728" wp14:editId="1259C7F3">
                                  <wp:extent cx="894283" cy="1080000"/>
                                  <wp:effectExtent l="0" t="0" r="1270" b="6350"/>
                                  <wp:docPr id="2" name="Εικόνα 2" descr="http://4.bp.blogspot.com/_IaN5w_qfylU/S0eXa_IvwYI/AAAAAAAACnI/PwpH0lw2DL4/s1600/%CE%B4%CE%B7%CE%BC%CE%BF%CF%83%CE%B9%CE%BF%CE%B3%CF%81%CE%AC%CF%86%CE%BF%CF%82+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4.bp.blogspot.com/_IaN5w_qfylU/S0eXa_IvwYI/AAAAAAAACnI/PwpH0lw2DL4/s1600/%CE%B4%CE%B7%CE%BC%CE%BF%CF%83%CE%B9%CE%BF%CE%B3%CF%81%CE%AC%CF%86%CE%BF%CF%82+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94283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9587485" wp14:editId="717AD17A">
                                  <wp:extent cx="937588" cy="147600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588" cy="14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98pt;margin-top:22.35pt;width:235.5pt;height:1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" fillcolor="white [3201]" stroked="f" strokeweight=".5pt">
                <v:textbox>
                  <w:txbxContent>
                    <w:p w:rsidR="00D3003C" w:rsidRDefault="00D3003C">
                      <w:r w:rsidRPr="00970CB8">
                        <w:drawing>
                          <wp:inline distT="0" distB="0" distL="0" distR="0" wp14:anchorId="267C8728" wp14:editId="1259C7F3">
                            <wp:extent cx="894283" cy="1080000"/>
                            <wp:effectExtent l="0" t="0" r="1270" b="6350"/>
                            <wp:docPr id="2" name="Εικόνα 2" descr="http://4.bp.blogspot.com/_IaN5w_qfylU/S0eXa_IvwYI/AAAAAAAACnI/PwpH0lw2DL4/s1600/%CE%B4%CE%B7%CE%BC%CE%BF%CF%83%CE%B9%CE%BF%CE%B3%CF%81%CE%AC%CF%86%CE%BF%CF%82+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4.bp.blogspot.com/_IaN5w_qfylU/S0eXa_IvwYI/AAAAAAAACnI/PwpH0lw2DL4/s1600/%CE%B4%CE%B7%CE%BC%CE%BF%CF%83%CE%B9%CE%BF%CE%B3%CF%81%CE%AC%CF%86%CE%BF%CF%82+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94283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9587485" wp14:editId="717AD17A">
                            <wp:extent cx="937588" cy="147600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7588" cy="147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70CB8" w:rsidRPr="00FF4295" w:rsidRDefault="00970CB8" w:rsidP="00FF4295"/>
    <w:sectPr w:rsidR="00970CB8" w:rsidRPr="00FF42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BDE"/>
    <w:multiLevelType w:val="hybridMultilevel"/>
    <w:tmpl w:val="8D5A2B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33"/>
    <w:rsid w:val="000935A7"/>
    <w:rsid w:val="0015035D"/>
    <w:rsid w:val="001576AE"/>
    <w:rsid w:val="004A0B33"/>
    <w:rsid w:val="00503C47"/>
    <w:rsid w:val="005321EA"/>
    <w:rsid w:val="00666529"/>
    <w:rsid w:val="00895C54"/>
    <w:rsid w:val="00970CB8"/>
    <w:rsid w:val="009757BD"/>
    <w:rsid w:val="00B903D1"/>
    <w:rsid w:val="00C71B5B"/>
    <w:rsid w:val="00CA33E0"/>
    <w:rsid w:val="00D3003C"/>
    <w:rsid w:val="00D86CCB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42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57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42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57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2015-07-14T18:40:00Z</dcterms:created>
  <dcterms:modified xsi:type="dcterms:W3CDTF">2015-07-14T19:09:00Z</dcterms:modified>
</cp:coreProperties>
</file>