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rFonts w:ascii="Arial" w:cs="Arial" w:hAnsi="Arial" w:eastAsia="Arial"/>
          <w:sz w:val="32"/>
          <w:szCs w:val="32"/>
        </w:rPr>
      </w:pPr>
      <w:r>
        <w:rPr>
          <w:rFonts w:hAnsi="Arial" w:hint="default"/>
          <w:sz w:val="32"/>
          <w:szCs w:val="32"/>
          <w:rtl w:val="0"/>
        </w:rPr>
        <w:t>ΚΛΕΙΔΑ ΠΑΡΑΤΗΡΗΣΗΣ ΤΩΝ ΜΕΛΩΝ ΤΗΣ ΟΜΑΔΑΣ</w:t>
      </w:r>
    </w:p>
    <w:p>
      <w:pPr>
        <w:pStyle w:val="Normal"/>
        <w:rPr>
          <w:rFonts w:ascii="Arial" w:cs="Arial" w:hAnsi="Arial" w:eastAsia="Arial"/>
        </w:rPr>
      </w:pPr>
      <w:r>
        <w:rPr>
          <w:rFonts w:hAnsi="Arial" w:hint="default"/>
          <w:rtl w:val="0"/>
        </w:rPr>
        <w:t xml:space="preserve">                                 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2514600</wp:posOffset>
                </wp:positionV>
                <wp:extent cx="5114291" cy="239712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1" cy="2397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054" w:type="dxa"/>
                              <w:tblInd w:w="5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540"/>
                              <w:gridCol w:w="3240"/>
                              <w:gridCol w:w="1620"/>
                              <w:gridCol w:w="1260"/>
                              <w:gridCol w:w="1394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55" w:hRule="atLeast"/>
                              </w:trPr>
                              <w:tc>
                                <w:tcPr>
                                  <w:tcW w:type="dxa" w:w="5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cs="Arial" w:hAnsi="Arial" w:eastAsia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3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Προσφέρει ιδέες ή πληροφορίες</w:t>
                                  </w:r>
                                </w:p>
                              </w:tc>
                              <w:tc>
                                <w:tcPr>
                                  <w:tcW w:type="dxa" w:w="162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9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type="dxa" w:w="5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3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Διευκρινίζει ή αποδεικνύει θέσεις</w:t>
                                  </w:r>
                                </w:p>
                              </w:tc>
                              <w:tc>
                                <w:tcPr>
                                  <w:tcW w:type="dxa" w:w="162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9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type="dxa" w:w="5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3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Ανακεφαλαιώνει τα λεχθέντα</w:t>
                                  </w:r>
                                </w:p>
                              </w:tc>
                              <w:tc>
                                <w:tcPr>
                                  <w:tcW w:type="dxa" w:w="162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9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type="dxa" w:w="5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3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Παραφράζει</w:t>
                                  </w:r>
                                </w:p>
                              </w:tc>
                              <w:tc>
                                <w:tcPr>
                                  <w:tcW w:type="dxa" w:w="162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9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type="dxa" w:w="5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3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Υποβάλλει ερωτήσεις</w:t>
                                  </w:r>
                                </w:p>
                              </w:tc>
                              <w:tc>
                                <w:tcPr>
                                  <w:tcW w:type="dxa" w:w="162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9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type="dxa" w:w="5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3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Ζητάει διευκρινίσεις ή αποδείξεις</w:t>
                                  </w:r>
                                </w:p>
                              </w:tc>
                              <w:tc>
                                <w:tcPr>
                                  <w:tcW w:type="dxa" w:w="162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9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75" w:hRule="atLeast"/>
                              </w:trPr>
                              <w:tc>
                                <w:tcPr>
                                  <w:tcW w:type="dxa" w:w="5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3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Διαφωνεί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/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κρίνει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/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αμφισβητεί ιδέες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/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πληροφορίες</w:t>
                                  </w:r>
                                </w:p>
                              </w:tc>
                              <w:tc>
                                <w:tcPr>
                                  <w:tcW w:type="dxa" w:w="162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9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type="dxa" w:w="5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3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Επικρίνει πρόσωπα της ομάδας</w:t>
                                  </w:r>
                                </w:p>
                              </w:tc>
                              <w:tc>
                                <w:tcPr>
                                  <w:tcW w:type="dxa" w:w="162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9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75" w:hRule="atLeast"/>
                              </w:trPr>
                              <w:tc>
                                <w:tcPr>
                                  <w:tcW w:type="dxa" w:w="5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type="dxa" w:w="3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Δημιουργεί θετικό κλίμα στην ομάδα</w:t>
                                  </w:r>
                                </w:p>
                              </w:tc>
                              <w:tc>
                                <w:tcPr>
                                  <w:tcW w:type="dxa" w:w="162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9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75" w:hRule="atLeast"/>
                              </w:trPr>
                              <w:tc>
                                <w:tcPr>
                                  <w:tcW w:type="dxa" w:w="5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type="dxa" w:w="32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Δημιουργεί κλίμα αρνητικό στην ομάδα</w:t>
                                  </w:r>
                                </w:p>
                              </w:tc>
                              <w:tc>
                                <w:tcPr>
                                  <w:tcW w:type="dxa" w:w="162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9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6.0pt;margin-top:198.0pt;width:402.7pt;height:188.8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8054" w:type="dxa"/>
                        <w:tblInd w:w="5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540"/>
                        <w:gridCol w:w="3240"/>
                        <w:gridCol w:w="1620"/>
                        <w:gridCol w:w="1260"/>
                        <w:gridCol w:w="1394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55" w:hRule="atLeast"/>
                        </w:trPr>
                        <w:tc>
                          <w:tcPr>
                            <w:tcW w:type="dxa" w:w="5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cs="Arial" w:hAnsi="Arial" w:eastAsia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</w:rPr>
                            </w:pPr>
                          </w:p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3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Προσφέρει ιδέες ή πληροφορίες</w:t>
                            </w:r>
                          </w:p>
                        </w:tc>
                        <w:tc>
                          <w:tcPr>
                            <w:tcW w:type="dxa" w:w="162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9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50" w:hRule="atLeast"/>
                        </w:trPr>
                        <w:tc>
                          <w:tcPr>
                            <w:tcW w:type="dxa" w:w="5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3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Διευκρινίζει ή αποδεικνύει θέσεις</w:t>
                            </w:r>
                          </w:p>
                        </w:tc>
                        <w:tc>
                          <w:tcPr>
                            <w:tcW w:type="dxa" w:w="162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9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50" w:hRule="atLeast"/>
                        </w:trPr>
                        <w:tc>
                          <w:tcPr>
                            <w:tcW w:type="dxa" w:w="5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3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Ανακεφαλαιώνει τα λεχθέντα</w:t>
                            </w:r>
                          </w:p>
                        </w:tc>
                        <w:tc>
                          <w:tcPr>
                            <w:tcW w:type="dxa" w:w="162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9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50" w:hRule="atLeast"/>
                        </w:trPr>
                        <w:tc>
                          <w:tcPr>
                            <w:tcW w:type="dxa" w:w="5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3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Παραφράζει</w:t>
                            </w:r>
                          </w:p>
                        </w:tc>
                        <w:tc>
                          <w:tcPr>
                            <w:tcW w:type="dxa" w:w="162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9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50" w:hRule="atLeast"/>
                        </w:trPr>
                        <w:tc>
                          <w:tcPr>
                            <w:tcW w:type="dxa" w:w="5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3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Υποβάλλει ερωτήσεις</w:t>
                            </w:r>
                          </w:p>
                        </w:tc>
                        <w:tc>
                          <w:tcPr>
                            <w:tcW w:type="dxa" w:w="162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9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50" w:hRule="atLeast"/>
                        </w:trPr>
                        <w:tc>
                          <w:tcPr>
                            <w:tcW w:type="dxa" w:w="5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3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Ζητάει διευκρινίσεις ή αποδείξεις</w:t>
                            </w:r>
                          </w:p>
                        </w:tc>
                        <w:tc>
                          <w:tcPr>
                            <w:tcW w:type="dxa" w:w="162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9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75" w:hRule="atLeast"/>
                        </w:trPr>
                        <w:tc>
                          <w:tcPr>
                            <w:tcW w:type="dxa" w:w="5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3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Διαφωνεί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/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κρίνει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/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αμφισβητεί ιδέες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/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πληροφορίες</w:t>
                            </w:r>
                          </w:p>
                        </w:tc>
                        <w:tc>
                          <w:tcPr>
                            <w:tcW w:type="dxa" w:w="162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9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50" w:hRule="atLeast"/>
                        </w:trPr>
                        <w:tc>
                          <w:tcPr>
                            <w:tcW w:type="dxa" w:w="5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3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Επικρίνει πρόσωπα της ομάδας</w:t>
                            </w:r>
                          </w:p>
                        </w:tc>
                        <w:tc>
                          <w:tcPr>
                            <w:tcW w:type="dxa" w:w="162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9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75" w:hRule="atLeast"/>
                        </w:trPr>
                        <w:tc>
                          <w:tcPr>
                            <w:tcW w:type="dxa" w:w="5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type="dxa" w:w="3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Δημιουργεί θετικό κλίμα στην ομάδα</w:t>
                            </w:r>
                          </w:p>
                        </w:tc>
                        <w:tc>
                          <w:tcPr>
                            <w:tcW w:type="dxa" w:w="162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9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75" w:hRule="atLeast"/>
                        </w:trPr>
                        <w:tc>
                          <w:tcPr>
                            <w:tcW w:type="dxa" w:w="5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type="dxa" w:w="32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Δημιουργεί κλίμα αρνητικό στην ομάδα</w:t>
                            </w:r>
                          </w:p>
                        </w:tc>
                        <w:tc>
                          <w:tcPr>
                            <w:tcW w:type="dxa" w:w="162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9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hAnsi="Arial" w:hint="default"/>
          <w:rtl w:val="0"/>
        </w:rPr>
        <w:t xml:space="preserve">                                 ΟΝΟΜΑΤΑ ΜΕΛΩΝ ΤΗΣ ΟΜΑΔΑΣ</w:t>
      </w:r>
    </w:p>
    <w:p>
      <w:pPr>
        <w:pStyle w:val="Normal"/>
      </w:pPr>
      <w:r>
        <w:rPr>
          <w:rFonts w:hAnsi="Arial" w:hint="default"/>
          <w:sz w:val="28"/>
          <w:szCs w:val="28"/>
          <w:rtl w:val="0"/>
        </w:rPr>
        <w:t>ΔΡΑΣΤΗΡΙΟΤΗΤΕΣ</w:t>
      </w:r>
      <w:r>
        <w:rPr>
          <w:rFonts w:ascii="Arial" w:cs="Arial" w:hAnsi="Arial" w:eastAsia="Arial"/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